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8BC1" w14:textId="77777777" w:rsidR="00191774" w:rsidRPr="0014058B" w:rsidRDefault="0075570E" w:rsidP="00D87FF8">
      <w:pPr>
        <w:jc w:val="right"/>
        <w:rPr>
          <w:rFonts w:ascii="Verdana" w:hAnsi="Verdana"/>
          <w:b/>
          <w:bCs/>
          <w:sz w:val="18"/>
          <w:szCs w:val="18"/>
          <w:lang w:val="bg-BG"/>
        </w:rPr>
      </w:pPr>
      <w:r w:rsidRPr="0014058B">
        <w:rPr>
          <w:rFonts w:ascii="Verdana" w:hAnsi="Verdana"/>
          <w:b/>
          <w:bCs/>
          <w:sz w:val="18"/>
          <w:szCs w:val="18"/>
          <w:lang w:val="bg-BG"/>
        </w:rPr>
        <w:t xml:space="preserve"> </w:t>
      </w:r>
    </w:p>
    <w:p w14:paraId="3BD711F2" w14:textId="52100420" w:rsidR="0095061F" w:rsidRPr="006A72FC" w:rsidRDefault="00FB741D">
      <w:pPr>
        <w:jc w:val="right"/>
        <w:rPr>
          <w:rFonts w:ascii="Verdana" w:hAnsi="Verdana"/>
          <w:b/>
          <w:bCs/>
          <w:i/>
          <w:sz w:val="18"/>
          <w:szCs w:val="18"/>
          <w:lang w:val="bg-BG"/>
        </w:rPr>
      </w:pPr>
      <w:r w:rsidRPr="006A72FC">
        <w:rPr>
          <w:rFonts w:ascii="Verdana" w:hAnsi="Verdana"/>
          <w:b/>
          <w:bCs/>
          <w:i/>
          <w:sz w:val="18"/>
          <w:szCs w:val="18"/>
          <w:lang w:val="bg-BG"/>
        </w:rPr>
        <w:t xml:space="preserve">Приложение </w:t>
      </w:r>
      <w:r w:rsidR="007B695A" w:rsidRPr="006A72FC">
        <w:rPr>
          <w:rFonts w:ascii="Verdana" w:hAnsi="Verdana"/>
          <w:b/>
          <w:bCs/>
          <w:i/>
          <w:sz w:val="18"/>
          <w:szCs w:val="18"/>
          <w:lang w:val="bg-BG"/>
        </w:rPr>
        <w:t>1</w:t>
      </w:r>
      <w:r w:rsidR="001B5EEF" w:rsidRPr="006A72FC">
        <w:rPr>
          <w:rFonts w:ascii="Verdana" w:hAnsi="Verdana"/>
          <w:b/>
          <w:bCs/>
          <w:i/>
          <w:sz w:val="18"/>
          <w:szCs w:val="18"/>
          <w:lang w:val="bg-BG"/>
        </w:rPr>
        <w:t>4</w:t>
      </w:r>
    </w:p>
    <w:p w14:paraId="4796BD1C" w14:textId="77777777" w:rsidR="00D87FF8" w:rsidRPr="006A72FC" w:rsidRDefault="00D87FF8" w:rsidP="00DC4858">
      <w:pPr>
        <w:jc w:val="both"/>
        <w:rPr>
          <w:rFonts w:ascii="Verdana" w:hAnsi="Verdana"/>
          <w:b/>
          <w:bCs/>
          <w:sz w:val="18"/>
          <w:szCs w:val="18"/>
          <w:lang w:val="bg-BG"/>
        </w:rPr>
      </w:pPr>
    </w:p>
    <w:p w14:paraId="7CE1BD40" w14:textId="77777777" w:rsidR="00D87FF8" w:rsidRPr="006A72FC" w:rsidRDefault="00D87FF8" w:rsidP="00DC4858">
      <w:pPr>
        <w:jc w:val="both"/>
        <w:rPr>
          <w:rFonts w:ascii="Verdana" w:hAnsi="Verdana"/>
          <w:b/>
          <w:bCs/>
          <w:sz w:val="18"/>
          <w:szCs w:val="18"/>
          <w:lang w:val="bg-BG"/>
        </w:rPr>
      </w:pPr>
    </w:p>
    <w:p w14:paraId="7B263788" w14:textId="77777777" w:rsidR="00C7027D" w:rsidRPr="006A72FC" w:rsidRDefault="00C7027D" w:rsidP="00DC4858">
      <w:pPr>
        <w:jc w:val="both"/>
        <w:rPr>
          <w:rFonts w:ascii="Verdana" w:hAnsi="Verdana"/>
          <w:b/>
          <w:bCs/>
          <w:sz w:val="18"/>
          <w:szCs w:val="18"/>
          <w:lang w:val="bg-BG"/>
        </w:rPr>
      </w:pPr>
    </w:p>
    <w:p w14:paraId="44D83B78" w14:textId="77777777" w:rsidR="0095061F" w:rsidRPr="006A72FC" w:rsidRDefault="00FB741D">
      <w:pPr>
        <w:spacing w:after="60" w:line="360" w:lineRule="auto"/>
        <w:jc w:val="center"/>
        <w:rPr>
          <w:rFonts w:ascii="Verdana" w:hAnsi="Verdana" w:cs="Calibri"/>
          <w:b/>
          <w:snapToGrid w:val="0"/>
          <w:sz w:val="20"/>
          <w:szCs w:val="18"/>
          <w:lang w:val="bg-BG"/>
        </w:rPr>
      </w:pPr>
      <w:r w:rsidRPr="006A72FC">
        <w:rPr>
          <w:rFonts w:ascii="Verdana" w:hAnsi="Verdana" w:cs="Calibri"/>
          <w:b/>
          <w:snapToGrid w:val="0"/>
          <w:sz w:val="20"/>
          <w:szCs w:val="18"/>
          <w:lang w:val="bg-BG"/>
        </w:rPr>
        <w:t>Национален план за възстановяване и устойчивост</w:t>
      </w:r>
    </w:p>
    <w:p w14:paraId="5C439309" w14:textId="77777777" w:rsidR="00B87C31" w:rsidRPr="006A72FC" w:rsidRDefault="00B87C31" w:rsidP="00B87C31">
      <w:pPr>
        <w:spacing w:after="60" w:line="360" w:lineRule="auto"/>
        <w:jc w:val="center"/>
        <w:rPr>
          <w:rFonts w:ascii="Verdana" w:hAnsi="Verdana" w:cs="Calibri"/>
          <w:b/>
          <w:snapToGrid w:val="0"/>
          <w:sz w:val="20"/>
          <w:szCs w:val="18"/>
          <w:lang w:val="bg-BG"/>
        </w:rPr>
      </w:pPr>
    </w:p>
    <w:p w14:paraId="366E3A2B" w14:textId="77777777" w:rsidR="0095061F" w:rsidRPr="006A72FC" w:rsidRDefault="00FB741D">
      <w:pPr>
        <w:spacing w:before="120" w:after="120" w:line="312" w:lineRule="auto"/>
        <w:jc w:val="center"/>
        <w:rPr>
          <w:rFonts w:ascii="Verdana" w:hAnsi="Verdana"/>
          <w:b/>
          <w:snapToGrid w:val="0"/>
          <w:sz w:val="20"/>
          <w:szCs w:val="18"/>
          <w:lang w:val="bg-BG"/>
        </w:rPr>
      </w:pPr>
      <w:r w:rsidRPr="006A72FC">
        <w:rPr>
          <w:rFonts w:ascii="Verdana" w:hAnsi="Verdana"/>
          <w:b/>
          <w:snapToGrid w:val="0"/>
          <w:sz w:val="20"/>
          <w:szCs w:val="18"/>
          <w:lang w:val="bg-BG"/>
        </w:rPr>
        <w:t xml:space="preserve">Компонент на </w:t>
      </w:r>
      <w:proofErr w:type="spellStart"/>
      <w:r w:rsidRPr="006A72FC">
        <w:rPr>
          <w:rFonts w:ascii="Verdana" w:hAnsi="Verdana"/>
          <w:b/>
          <w:snapToGrid w:val="0"/>
          <w:sz w:val="20"/>
          <w:szCs w:val="18"/>
          <w:lang w:val="bg-BG"/>
        </w:rPr>
        <w:t>нисковъглеродната</w:t>
      </w:r>
      <w:proofErr w:type="spellEnd"/>
      <w:r w:rsidRPr="006A72FC">
        <w:rPr>
          <w:rFonts w:ascii="Verdana" w:hAnsi="Verdana"/>
          <w:b/>
          <w:snapToGrid w:val="0"/>
          <w:sz w:val="20"/>
          <w:szCs w:val="18"/>
          <w:lang w:val="bg-BG"/>
        </w:rPr>
        <w:t xml:space="preserve"> икономика</w:t>
      </w:r>
    </w:p>
    <w:p w14:paraId="107FE662" w14:textId="77777777" w:rsidR="00B87C31" w:rsidRPr="006A72FC" w:rsidRDefault="00B87C31" w:rsidP="00B87C31">
      <w:pPr>
        <w:spacing w:after="60" w:line="360" w:lineRule="auto"/>
        <w:jc w:val="center"/>
        <w:rPr>
          <w:rFonts w:ascii="Verdana" w:hAnsi="Verdana" w:cs="Calibri"/>
          <w:b/>
          <w:snapToGrid w:val="0"/>
          <w:sz w:val="20"/>
          <w:szCs w:val="18"/>
          <w:lang w:val="bg-BG"/>
        </w:rPr>
      </w:pPr>
    </w:p>
    <w:p w14:paraId="3DBA59B7" w14:textId="77777777" w:rsidR="0095061F" w:rsidRPr="006A72FC" w:rsidRDefault="00FB741D">
      <w:pPr>
        <w:spacing w:before="120" w:after="120" w:line="312" w:lineRule="auto"/>
        <w:jc w:val="center"/>
        <w:rPr>
          <w:rFonts w:ascii="Verdana" w:hAnsi="Verdana"/>
          <w:b/>
          <w:sz w:val="20"/>
          <w:szCs w:val="18"/>
          <w:lang w:val="bg-BG"/>
        </w:rPr>
      </w:pPr>
      <w:r w:rsidRPr="006A72FC">
        <w:rPr>
          <w:rFonts w:ascii="Verdana" w:hAnsi="Verdana"/>
          <w:b/>
          <w:sz w:val="20"/>
          <w:szCs w:val="18"/>
          <w:lang w:val="bg-BG"/>
        </w:rPr>
        <w:t>Инвестиция 6 (</w:t>
      </w:r>
      <w:proofErr w:type="spellStart"/>
      <w:r w:rsidRPr="006A72FC">
        <w:rPr>
          <w:rFonts w:ascii="Verdana" w:hAnsi="Verdana"/>
          <w:b/>
          <w:sz w:val="20"/>
          <w:szCs w:val="18"/>
          <w:lang w:val="bg-BG"/>
        </w:rPr>
        <w:t>C4.I6</w:t>
      </w:r>
      <w:proofErr w:type="spellEnd"/>
      <w:r w:rsidRPr="006A72FC">
        <w:rPr>
          <w:rFonts w:ascii="Verdana" w:hAnsi="Verdana"/>
          <w:b/>
          <w:sz w:val="20"/>
          <w:szCs w:val="18"/>
          <w:lang w:val="bg-BG"/>
        </w:rPr>
        <w:t>):</w:t>
      </w:r>
      <w:bookmarkStart w:id="0" w:name="_Hlk140854422"/>
      <w:r w:rsidRPr="006A72FC">
        <w:rPr>
          <w:rFonts w:ascii="Verdana" w:hAnsi="Verdana"/>
          <w:b/>
          <w:sz w:val="20"/>
          <w:szCs w:val="18"/>
          <w:lang w:val="bg-BG"/>
        </w:rPr>
        <w:t xml:space="preserve"> Схема за подпомагане на изграждането на минимум 1,4 </w:t>
      </w:r>
      <w:proofErr w:type="spellStart"/>
      <w:r w:rsidRPr="006A72FC">
        <w:rPr>
          <w:rFonts w:ascii="Verdana" w:hAnsi="Verdana"/>
          <w:b/>
          <w:sz w:val="20"/>
          <w:szCs w:val="18"/>
          <w:lang w:val="bg-BG"/>
        </w:rPr>
        <w:t>GW</w:t>
      </w:r>
      <w:proofErr w:type="spellEnd"/>
      <w:r w:rsidRPr="006A72FC">
        <w:rPr>
          <w:rFonts w:ascii="Verdana" w:hAnsi="Verdana"/>
          <w:b/>
          <w:sz w:val="20"/>
          <w:szCs w:val="18"/>
          <w:lang w:val="bg-BG"/>
        </w:rPr>
        <w:t xml:space="preserve"> възобновяема енергия и батерии</w:t>
      </w:r>
      <w:bookmarkEnd w:id="0"/>
    </w:p>
    <w:p w14:paraId="741423FA" w14:textId="77777777" w:rsidR="00B87C31" w:rsidRPr="006A72FC" w:rsidRDefault="00B87C31" w:rsidP="00D87FF8">
      <w:pPr>
        <w:jc w:val="center"/>
        <w:rPr>
          <w:rFonts w:ascii="Verdana" w:hAnsi="Verdana"/>
          <w:b/>
          <w:sz w:val="20"/>
          <w:szCs w:val="18"/>
          <w:lang w:val="bg-BG"/>
        </w:rPr>
      </w:pPr>
    </w:p>
    <w:p w14:paraId="43B51B98" w14:textId="77777777" w:rsidR="00B87C31" w:rsidRPr="006A72FC" w:rsidRDefault="00B87C31" w:rsidP="00D87FF8">
      <w:pPr>
        <w:jc w:val="center"/>
        <w:rPr>
          <w:rFonts w:ascii="Verdana" w:hAnsi="Verdana"/>
          <w:b/>
          <w:sz w:val="20"/>
          <w:szCs w:val="18"/>
          <w:lang w:val="bg-BG"/>
        </w:rPr>
      </w:pPr>
    </w:p>
    <w:p w14:paraId="31109002" w14:textId="77777777" w:rsidR="0095061F" w:rsidRPr="006A72FC" w:rsidRDefault="00FB741D">
      <w:pPr>
        <w:jc w:val="center"/>
        <w:rPr>
          <w:rFonts w:ascii="Verdana" w:hAnsi="Verdana"/>
          <w:b/>
          <w:sz w:val="20"/>
          <w:szCs w:val="18"/>
          <w:lang w:val="bg-BG"/>
        </w:rPr>
      </w:pPr>
      <w:r w:rsidRPr="006A72FC">
        <w:rPr>
          <w:rFonts w:ascii="Verdana" w:hAnsi="Verdana"/>
          <w:b/>
          <w:sz w:val="20"/>
          <w:szCs w:val="18"/>
          <w:lang w:val="bg-BG"/>
        </w:rPr>
        <w:t xml:space="preserve">КРИТЕРИИ И МЕТОДОЛОГИЯ ЗА ОЦЕНКА НА ПРЕДЛОЖЕНИЯТА ЗА </w:t>
      </w:r>
      <w:r w:rsidR="009723BE" w:rsidRPr="006A72FC">
        <w:rPr>
          <w:rFonts w:ascii="Verdana" w:hAnsi="Verdana"/>
          <w:b/>
          <w:sz w:val="20"/>
          <w:szCs w:val="18"/>
          <w:lang w:val="bg-BG"/>
        </w:rPr>
        <w:t xml:space="preserve">ОСЪЩЕСТВЯВАНЕ НА </w:t>
      </w:r>
      <w:r w:rsidR="0080266F" w:rsidRPr="006A72FC">
        <w:rPr>
          <w:rFonts w:ascii="Verdana" w:hAnsi="Verdana"/>
          <w:b/>
          <w:sz w:val="20"/>
          <w:szCs w:val="18"/>
          <w:lang w:val="bg-BG"/>
        </w:rPr>
        <w:t>ИНВЕСТИЦИИ</w:t>
      </w:r>
    </w:p>
    <w:p w14:paraId="4252D4C7" w14:textId="77777777" w:rsidR="00D87FF8" w:rsidRPr="006A72FC" w:rsidRDefault="00D87FF8" w:rsidP="00D87FF8">
      <w:pPr>
        <w:jc w:val="center"/>
        <w:rPr>
          <w:rFonts w:ascii="Verdana" w:hAnsi="Verdana"/>
          <w:b/>
          <w:sz w:val="20"/>
          <w:szCs w:val="18"/>
          <w:lang w:val="bg-BG"/>
        </w:rPr>
      </w:pPr>
    </w:p>
    <w:p w14:paraId="4895F3DB" w14:textId="77777777" w:rsidR="00D87FF8" w:rsidRPr="006A72FC" w:rsidRDefault="00D87FF8" w:rsidP="00D87FF8">
      <w:pPr>
        <w:jc w:val="center"/>
        <w:outlineLvl w:val="0"/>
        <w:rPr>
          <w:rFonts w:ascii="Verdana" w:hAnsi="Verdana"/>
          <w:b/>
          <w:sz w:val="20"/>
          <w:szCs w:val="18"/>
          <w:lang w:val="bg-BG"/>
        </w:rPr>
      </w:pPr>
    </w:p>
    <w:p w14:paraId="7568492E" w14:textId="06A96780" w:rsidR="00066F73" w:rsidRPr="006A72FC" w:rsidRDefault="00066F73" w:rsidP="00066F73">
      <w:pPr>
        <w:jc w:val="center"/>
        <w:outlineLvl w:val="0"/>
        <w:rPr>
          <w:rFonts w:ascii="Verdana" w:hAnsi="Verdana"/>
          <w:b/>
          <w:sz w:val="20"/>
          <w:szCs w:val="18"/>
          <w:lang w:val="bg-BG"/>
        </w:rPr>
      </w:pPr>
      <w:r w:rsidRPr="006A72FC">
        <w:rPr>
          <w:rFonts w:ascii="Verdana" w:hAnsi="Verdana"/>
          <w:b/>
          <w:sz w:val="20"/>
          <w:szCs w:val="18"/>
          <w:lang w:val="bg-BG"/>
        </w:rPr>
        <w:t>за подбор на предложения</w:t>
      </w:r>
    </w:p>
    <w:p w14:paraId="1094054B" w14:textId="0B8F9F38" w:rsidR="00B13168" w:rsidRDefault="00066F73" w:rsidP="00B13168">
      <w:pPr>
        <w:jc w:val="center"/>
        <w:outlineLvl w:val="0"/>
        <w:rPr>
          <w:rFonts w:ascii="Verdana" w:hAnsi="Verdana"/>
          <w:b/>
          <w:sz w:val="20"/>
          <w:szCs w:val="18"/>
          <w:lang w:val="en-US"/>
        </w:rPr>
      </w:pPr>
      <w:r w:rsidRPr="006A72FC">
        <w:rPr>
          <w:rFonts w:ascii="Verdana" w:hAnsi="Verdana"/>
          <w:b/>
          <w:sz w:val="20"/>
          <w:szCs w:val="18"/>
          <w:lang w:val="bg-BG"/>
        </w:rPr>
        <w:t xml:space="preserve">за изпълнение на инвестиции от крайни получатели </w:t>
      </w:r>
      <w:r w:rsidR="00B13168">
        <w:rPr>
          <w:rFonts w:ascii="Verdana" w:hAnsi="Verdana"/>
          <w:b/>
          <w:sz w:val="20"/>
          <w:szCs w:val="18"/>
          <w:lang w:val="bg-BG"/>
        </w:rPr>
        <w:t xml:space="preserve">по процедура чрез подбор </w:t>
      </w:r>
      <w:r w:rsidR="00B13168">
        <w:rPr>
          <w:rFonts w:ascii="Verdana" w:hAnsi="Verdana"/>
          <w:b/>
          <w:sz w:val="20"/>
          <w:szCs w:val="18"/>
          <w:lang w:val="en-US"/>
        </w:rPr>
        <w:t>BG-</w:t>
      </w:r>
      <w:proofErr w:type="spellStart"/>
      <w:r w:rsidR="00B13168">
        <w:rPr>
          <w:rFonts w:ascii="Verdana" w:hAnsi="Verdana"/>
          <w:b/>
          <w:sz w:val="20"/>
          <w:szCs w:val="18"/>
          <w:lang w:val="en-US"/>
        </w:rPr>
        <w:t>RRP</w:t>
      </w:r>
      <w:proofErr w:type="spellEnd"/>
      <w:r w:rsidR="00B13168">
        <w:rPr>
          <w:rFonts w:ascii="Verdana" w:hAnsi="Verdana"/>
          <w:b/>
          <w:sz w:val="20"/>
          <w:szCs w:val="18"/>
          <w:lang w:val="en-US"/>
        </w:rPr>
        <w:t>-4.033</w:t>
      </w:r>
    </w:p>
    <w:p w14:paraId="366F5353" w14:textId="27FFCD65" w:rsidR="00C7027D" w:rsidRPr="006A72FC" w:rsidRDefault="00066F73" w:rsidP="00B13168">
      <w:pPr>
        <w:jc w:val="center"/>
        <w:outlineLvl w:val="0"/>
        <w:rPr>
          <w:rFonts w:ascii="Verdana" w:hAnsi="Verdana"/>
          <w:b/>
          <w:sz w:val="20"/>
          <w:szCs w:val="18"/>
          <w:lang w:val="bg-BG"/>
        </w:rPr>
      </w:pPr>
      <w:r w:rsidRPr="006A72FC">
        <w:rPr>
          <w:rFonts w:ascii="Verdana" w:hAnsi="Verdana"/>
          <w:b/>
          <w:sz w:val="20"/>
          <w:szCs w:val="18"/>
          <w:lang w:val="bg-BG"/>
        </w:rPr>
        <w:t xml:space="preserve">по инвестиция </w:t>
      </w:r>
      <w:proofErr w:type="spellStart"/>
      <w:r w:rsidRPr="006A72FC">
        <w:rPr>
          <w:rFonts w:ascii="Verdana" w:hAnsi="Verdana"/>
          <w:b/>
          <w:sz w:val="20"/>
          <w:szCs w:val="18"/>
          <w:lang w:val="bg-BG"/>
        </w:rPr>
        <w:t>C4.I6</w:t>
      </w:r>
      <w:proofErr w:type="spellEnd"/>
      <w:r w:rsidRPr="006A72FC">
        <w:rPr>
          <w:rFonts w:ascii="Verdana" w:hAnsi="Verdana"/>
          <w:b/>
          <w:sz w:val="20"/>
          <w:szCs w:val="18"/>
          <w:lang w:val="bg-BG"/>
        </w:rPr>
        <w:t xml:space="preserve"> "Подкрепа на нови мощности за производство на електроенергия от възобновяеми източници и съхранение на електроенергия</w:t>
      </w:r>
      <w:r w:rsidR="00B13168">
        <w:rPr>
          <w:rFonts w:ascii="Verdana" w:hAnsi="Verdana"/>
          <w:b/>
          <w:sz w:val="20"/>
          <w:szCs w:val="18"/>
          <w:lang w:val="bg-BG"/>
        </w:rPr>
        <w:t xml:space="preserve"> с инсталирана мощност над 200 к</w:t>
      </w:r>
      <w:r w:rsidR="00B13168">
        <w:rPr>
          <w:rFonts w:ascii="Verdana" w:hAnsi="Verdana"/>
          <w:b/>
          <w:sz w:val="20"/>
          <w:szCs w:val="18"/>
          <w:lang w:val="en-US"/>
        </w:rPr>
        <w:t>W</w:t>
      </w:r>
      <w:r w:rsidRPr="006A72FC">
        <w:rPr>
          <w:rFonts w:ascii="Verdana" w:hAnsi="Verdana"/>
          <w:b/>
          <w:sz w:val="20"/>
          <w:szCs w:val="18"/>
          <w:lang w:val="bg-BG"/>
        </w:rPr>
        <w:t xml:space="preserve">" </w:t>
      </w:r>
    </w:p>
    <w:p w14:paraId="67DC7496" w14:textId="77777777" w:rsidR="00D87FF8" w:rsidRPr="006A72FC" w:rsidRDefault="00D87FF8" w:rsidP="00D87FF8">
      <w:pPr>
        <w:rPr>
          <w:rFonts w:ascii="Verdana" w:hAnsi="Verdana"/>
          <w:sz w:val="18"/>
          <w:szCs w:val="18"/>
          <w:lang w:val="bg-BG"/>
        </w:rPr>
      </w:pPr>
    </w:p>
    <w:p w14:paraId="0F718BBE" w14:textId="77777777" w:rsidR="00D87FF8" w:rsidRPr="006A72FC" w:rsidRDefault="00D87FF8" w:rsidP="00D87FF8">
      <w:pPr>
        <w:rPr>
          <w:rFonts w:ascii="Verdana" w:hAnsi="Verdana"/>
          <w:sz w:val="18"/>
          <w:szCs w:val="18"/>
          <w:lang w:val="bg-BG"/>
        </w:rPr>
      </w:pPr>
    </w:p>
    <w:p w14:paraId="120AA50F" w14:textId="77777777" w:rsidR="00D87FF8" w:rsidRPr="006A72FC" w:rsidRDefault="00D87FF8" w:rsidP="00D87FF8">
      <w:pPr>
        <w:tabs>
          <w:tab w:val="left" w:pos="5890"/>
        </w:tabs>
        <w:rPr>
          <w:rFonts w:ascii="Verdana" w:hAnsi="Verdana"/>
          <w:sz w:val="18"/>
          <w:szCs w:val="18"/>
          <w:lang w:val="bg-BG"/>
        </w:rPr>
      </w:pPr>
    </w:p>
    <w:p w14:paraId="3D6AEA4B" w14:textId="77777777" w:rsidR="00D87FF8" w:rsidRPr="006A72FC" w:rsidRDefault="00D87FF8" w:rsidP="00D87FF8">
      <w:pPr>
        <w:tabs>
          <w:tab w:val="left" w:pos="5890"/>
        </w:tabs>
        <w:rPr>
          <w:rFonts w:ascii="Verdana" w:hAnsi="Verdana"/>
          <w:sz w:val="18"/>
          <w:szCs w:val="18"/>
          <w:lang w:val="bg-BG"/>
        </w:rPr>
        <w:sectPr w:rsidR="00D87FF8" w:rsidRPr="006A72FC" w:rsidSect="00ED2525">
          <w:headerReference w:type="even" r:id="rId11"/>
          <w:headerReference w:type="default" r:id="rId12"/>
          <w:footerReference w:type="even" r:id="rId13"/>
          <w:footerReference w:type="default" r:id="rId14"/>
          <w:pgSz w:w="11906" w:h="16838"/>
          <w:pgMar w:top="1418" w:right="1418" w:bottom="1418" w:left="1418" w:header="709" w:footer="709" w:gutter="0"/>
          <w:cols w:space="708"/>
          <w:docGrid w:linePitch="360"/>
        </w:sectPr>
      </w:pPr>
    </w:p>
    <w:p w14:paraId="2D06854C" w14:textId="77777777" w:rsidR="0095061F" w:rsidRPr="006A72FC" w:rsidRDefault="00FB741D">
      <w:pPr>
        <w:ind w:left="360"/>
        <w:rPr>
          <w:rFonts w:ascii="Verdana" w:hAnsi="Verdana"/>
          <w:b/>
          <w:sz w:val="18"/>
          <w:szCs w:val="18"/>
          <w:lang w:val="bg-BG"/>
        </w:rPr>
      </w:pPr>
      <w:r w:rsidRPr="006A72FC">
        <w:rPr>
          <w:rFonts w:ascii="Verdana" w:hAnsi="Verdana"/>
          <w:b/>
          <w:sz w:val="18"/>
          <w:szCs w:val="18"/>
          <w:lang w:val="bg-BG"/>
        </w:rPr>
        <w:lastRenderedPageBreak/>
        <w:t xml:space="preserve">I. </w:t>
      </w:r>
      <w:r w:rsidR="00806B2C" w:rsidRPr="006A72FC">
        <w:rPr>
          <w:rFonts w:ascii="Verdana" w:hAnsi="Verdana"/>
          <w:b/>
          <w:sz w:val="18"/>
          <w:szCs w:val="18"/>
          <w:lang w:val="bg-BG"/>
        </w:rPr>
        <w:t>Критерии за административна допустимост</w:t>
      </w:r>
      <w:r w:rsidR="00EE5A5D" w:rsidRPr="006A72FC">
        <w:rPr>
          <w:rFonts w:ascii="Verdana" w:hAnsi="Verdana"/>
          <w:b/>
          <w:sz w:val="18"/>
          <w:szCs w:val="18"/>
          <w:lang w:val="bg-BG"/>
        </w:rPr>
        <w:t xml:space="preserve">, критерии за допустимост </w:t>
      </w:r>
      <w:r w:rsidR="00806B2C" w:rsidRPr="006A72FC">
        <w:rPr>
          <w:rFonts w:ascii="Verdana" w:hAnsi="Verdana"/>
          <w:b/>
          <w:sz w:val="18"/>
          <w:szCs w:val="18"/>
          <w:lang w:val="bg-BG"/>
        </w:rPr>
        <w:t>и оценка на качеството</w:t>
      </w:r>
      <w:r w:rsidR="00F10B5A" w:rsidRPr="006A72FC">
        <w:rPr>
          <w:rFonts w:ascii="Verdana" w:hAnsi="Verdana"/>
          <w:b/>
          <w:sz w:val="18"/>
          <w:szCs w:val="18"/>
          <w:lang w:val="bg-BG"/>
        </w:rPr>
        <w:t>:</w:t>
      </w:r>
    </w:p>
    <w:p w14:paraId="453BA3AA" w14:textId="77777777" w:rsidR="00D87FF8" w:rsidRPr="006A72FC" w:rsidRDefault="00D87FF8" w:rsidP="00323DEF">
      <w:pPr>
        <w:tabs>
          <w:tab w:val="num" w:pos="426"/>
        </w:tabs>
        <w:ind w:left="360" w:hanging="1080"/>
        <w:rPr>
          <w:rFonts w:ascii="Verdana" w:hAnsi="Verdana"/>
          <w:b/>
          <w:sz w:val="18"/>
          <w:szCs w:val="18"/>
          <w:lang w:val="bg-BG"/>
        </w:rPr>
      </w:pPr>
    </w:p>
    <w:tbl>
      <w:tblPr>
        <w:tblStyle w:val="TableGrid"/>
        <w:tblW w:w="14623" w:type="dxa"/>
        <w:tblLook w:val="04A0" w:firstRow="1" w:lastRow="0" w:firstColumn="1" w:lastColumn="0" w:noHBand="0" w:noVBand="1"/>
      </w:tblPr>
      <w:tblGrid>
        <w:gridCol w:w="965"/>
        <w:gridCol w:w="7007"/>
        <w:gridCol w:w="792"/>
        <w:gridCol w:w="776"/>
        <w:gridCol w:w="673"/>
        <w:gridCol w:w="4410"/>
      </w:tblGrid>
      <w:tr w:rsidR="003E53DA" w:rsidRPr="006A72FC" w14:paraId="2878A785" w14:textId="77777777" w:rsidTr="006F446A">
        <w:trPr>
          <w:trHeight w:val="240"/>
        </w:trPr>
        <w:tc>
          <w:tcPr>
            <w:tcW w:w="14623" w:type="dxa"/>
            <w:gridSpan w:val="6"/>
          </w:tcPr>
          <w:p w14:paraId="1C027877" w14:textId="77777777" w:rsidR="003E53DA" w:rsidRPr="006A72FC" w:rsidRDefault="003E53DA" w:rsidP="003E53DA">
            <w:pPr>
              <w:rPr>
                <w:rFonts w:ascii="Verdana" w:hAnsi="Verdana"/>
                <w:b/>
                <w:sz w:val="18"/>
                <w:szCs w:val="18"/>
                <w:lang w:val="bg-BG"/>
              </w:rPr>
            </w:pPr>
          </w:p>
          <w:p w14:paraId="6E347951" w14:textId="2AD76027" w:rsidR="0095061F" w:rsidRPr="006A72FC" w:rsidRDefault="009A0B88">
            <w:pPr>
              <w:rPr>
                <w:rFonts w:ascii="Verdana" w:hAnsi="Verdana"/>
                <w:b/>
                <w:sz w:val="18"/>
                <w:szCs w:val="18"/>
                <w:lang w:val="bg-BG"/>
              </w:rPr>
            </w:pPr>
            <w:r w:rsidRPr="006A72FC">
              <w:rPr>
                <w:rFonts w:ascii="Verdana" w:hAnsi="Verdana"/>
                <w:b/>
                <w:sz w:val="18"/>
                <w:szCs w:val="18"/>
                <w:lang w:val="bg-BG"/>
              </w:rPr>
              <w:t xml:space="preserve">I.  </w:t>
            </w:r>
            <w:r w:rsidR="00FB741D" w:rsidRPr="006A72FC">
              <w:rPr>
                <w:rFonts w:ascii="Verdana" w:hAnsi="Verdana"/>
                <w:b/>
                <w:sz w:val="18"/>
                <w:szCs w:val="18"/>
                <w:lang w:val="bg-BG"/>
              </w:rPr>
              <w:t>Административни критерии за допустимост:</w:t>
            </w:r>
          </w:p>
          <w:p w14:paraId="5ABD3A76" w14:textId="77777777" w:rsidR="003E53DA" w:rsidRPr="006A72FC" w:rsidRDefault="003E53DA" w:rsidP="003E53DA">
            <w:pPr>
              <w:rPr>
                <w:rFonts w:ascii="Verdana" w:hAnsi="Verdana"/>
                <w:b/>
                <w:sz w:val="18"/>
                <w:szCs w:val="18"/>
                <w:lang w:val="bg-BG"/>
              </w:rPr>
            </w:pPr>
          </w:p>
        </w:tc>
      </w:tr>
      <w:tr w:rsidR="00176D84" w:rsidRPr="006A72FC" w14:paraId="5E8B3B1A" w14:textId="77777777" w:rsidTr="004E29D7">
        <w:trPr>
          <w:trHeight w:val="240"/>
        </w:trPr>
        <w:tc>
          <w:tcPr>
            <w:tcW w:w="965" w:type="dxa"/>
          </w:tcPr>
          <w:p w14:paraId="41428166" w14:textId="77777777" w:rsidR="0095061F" w:rsidRPr="006A72FC" w:rsidRDefault="00FB741D">
            <w:pPr>
              <w:rPr>
                <w:rFonts w:ascii="Verdana" w:hAnsi="Verdana"/>
                <w:b/>
                <w:sz w:val="18"/>
                <w:szCs w:val="18"/>
                <w:lang w:val="bg-BG"/>
              </w:rPr>
            </w:pPr>
            <w:r w:rsidRPr="006A72FC">
              <w:rPr>
                <w:rFonts w:ascii="Verdana" w:hAnsi="Verdana"/>
                <w:b/>
                <w:sz w:val="18"/>
                <w:szCs w:val="18"/>
                <w:lang w:val="bg-BG"/>
              </w:rPr>
              <w:t>№</w:t>
            </w:r>
          </w:p>
        </w:tc>
        <w:tc>
          <w:tcPr>
            <w:tcW w:w="7007" w:type="dxa"/>
          </w:tcPr>
          <w:p w14:paraId="2F6AFFBF" w14:textId="77777777" w:rsidR="0095061F" w:rsidRPr="006A72FC" w:rsidRDefault="00FB741D">
            <w:pPr>
              <w:rPr>
                <w:rFonts w:ascii="Verdana" w:hAnsi="Verdana"/>
                <w:b/>
                <w:sz w:val="18"/>
                <w:szCs w:val="18"/>
                <w:lang w:val="bg-BG"/>
              </w:rPr>
            </w:pPr>
            <w:r w:rsidRPr="006A72FC">
              <w:rPr>
                <w:rFonts w:ascii="Verdana" w:hAnsi="Verdana"/>
                <w:b/>
                <w:sz w:val="18"/>
                <w:szCs w:val="18"/>
                <w:lang w:val="bg-BG"/>
              </w:rPr>
              <w:t>Критерий:</w:t>
            </w:r>
          </w:p>
        </w:tc>
        <w:tc>
          <w:tcPr>
            <w:tcW w:w="792" w:type="dxa"/>
          </w:tcPr>
          <w:p w14:paraId="36E2061F" w14:textId="77777777" w:rsidR="0095061F" w:rsidRPr="006A72FC" w:rsidRDefault="00FB741D">
            <w:pPr>
              <w:jc w:val="center"/>
              <w:rPr>
                <w:rFonts w:ascii="Verdana" w:hAnsi="Verdana"/>
                <w:b/>
                <w:sz w:val="18"/>
                <w:szCs w:val="18"/>
                <w:lang w:val="bg-BG"/>
              </w:rPr>
            </w:pPr>
            <w:r w:rsidRPr="006A72FC">
              <w:rPr>
                <w:rFonts w:ascii="Verdana" w:hAnsi="Verdana"/>
                <w:b/>
                <w:sz w:val="18"/>
                <w:szCs w:val="18"/>
                <w:lang w:val="bg-BG"/>
              </w:rPr>
              <w:t>ДА</w:t>
            </w:r>
          </w:p>
        </w:tc>
        <w:tc>
          <w:tcPr>
            <w:tcW w:w="776" w:type="dxa"/>
          </w:tcPr>
          <w:p w14:paraId="1811B4E5" w14:textId="77777777" w:rsidR="0095061F" w:rsidRPr="006A72FC" w:rsidRDefault="00FB741D">
            <w:pPr>
              <w:jc w:val="center"/>
              <w:rPr>
                <w:rFonts w:ascii="Verdana" w:hAnsi="Verdana"/>
                <w:b/>
                <w:sz w:val="18"/>
                <w:szCs w:val="18"/>
                <w:lang w:val="bg-BG"/>
              </w:rPr>
            </w:pPr>
            <w:r w:rsidRPr="006A72FC">
              <w:rPr>
                <w:rFonts w:ascii="Verdana" w:hAnsi="Verdana"/>
                <w:b/>
                <w:sz w:val="18"/>
                <w:szCs w:val="18"/>
                <w:lang w:val="bg-BG"/>
              </w:rPr>
              <w:t>НЕ</w:t>
            </w:r>
          </w:p>
        </w:tc>
        <w:tc>
          <w:tcPr>
            <w:tcW w:w="673" w:type="dxa"/>
          </w:tcPr>
          <w:p w14:paraId="7A5582AA" w14:textId="77777777" w:rsidR="0095061F" w:rsidRPr="006A72FC" w:rsidRDefault="00FB741D">
            <w:pPr>
              <w:jc w:val="center"/>
              <w:rPr>
                <w:rFonts w:ascii="Verdana" w:hAnsi="Verdana"/>
                <w:b/>
                <w:sz w:val="18"/>
                <w:szCs w:val="18"/>
                <w:lang w:val="bg-BG"/>
              </w:rPr>
            </w:pPr>
            <w:r w:rsidRPr="006A72FC">
              <w:rPr>
                <w:rFonts w:ascii="Verdana" w:hAnsi="Verdana"/>
                <w:b/>
                <w:sz w:val="18"/>
                <w:szCs w:val="18"/>
                <w:lang w:val="bg-BG"/>
              </w:rPr>
              <w:t>N/A</w:t>
            </w:r>
          </w:p>
        </w:tc>
        <w:tc>
          <w:tcPr>
            <w:tcW w:w="4410" w:type="dxa"/>
          </w:tcPr>
          <w:p w14:paraId="3D82ACEB" w14:textId="77777777" w:rsidR="0095061F" w:rsidRPr="006A72FC" w:rsidRDefault="00FB741D">
            <w:pPr>
              <w:jc w:val="center"/>
              <w:rPr>
                <w:rFonts w:ascii="Verdana" w:hAnsi="Verdana"/>
                <w:b/>
                <w:sz w:val="18"/>
                <w:szCs w:val="18"/>
                <w:lang w:val="bg-BG"/>
              </w:rPr>
            </w:pPr>
            <w:r w:rsidRPr="006A72FC">
              <w:rPr>
                <w:rFonts w:ascii="Verdana" w:hAnsi="Verdana"/>
                <w:b/>
                <w:sz w:val="18"/>
                <w:szCs w:val="18"/>
                <w:lang w:val="bg-BG"/>
              </w:rPr>
              <w:t>Източник на проверка</w:t>
            </w:r>
          </w:p>
        </w:tc>
      </w:tr>
      <w:tr w:rsidR="0031209B" w:rsidRPr="006A72FC" w14:paraId="4D534492" w14:textId="77777777" w:rsidTr="004E29D7">
        <w:trPr>
          <w:trHeight w:val="165"/>
        </w:trPr>
        <w:tc>
          <w:tcPr>
            <w:tcW w:w="965" w:type="dxa"/>
          </w:tcPr>
          <w:p w14:paraId="1E6747C3" w14:textId="77777777" w:rsidR="0031209B" w:rsidRPr="006A72FC" w:rsidRDefault="0031209B" w:rsidP="0031209B">
            <w:pPr>
              <w:numPr>
                <w:ilvl w:val="0"/>
                <w:numId w:val="2"/>
              </w:numPr>
              <w:ind w:left="0" w:firstLine="0"/>
              <w:jc w:val="both"/>
              <w:rPr>
                <w:rFonts w:ascii="Verdana" w:hAnsi="Verdana"/>
                <w:b/>
                <w:sz w:val="18"/>
                <w:szCs w:val="18"/>
                <w:lang w:val="bg-BG"/>
              </w:rPr>
            </w:pPr>
          </w:p>
        </w:tc>
        <w:tc>
          <w:tcPr>
            <w:tcW w:w="7007" w:type="dxa"/>
          </w:tcPr>
          <w:p w14:paraId="049BDB45" w14:textId="77777777"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 xml:space="preserve">Формулярът за кандидатстване е подаден по електронен път чрез </w:t>
            </w:r>
            <w:proofErr w:type="spellStart"/>
            <w:r w:rsidRPr="006A72FC">
              <w:rPr>
                <w:rFonts w:ascii="Verdana" w:hAnsi="Verdana"/>
                <w:sz w:val="18"/>
                <w:szCs w:val="18"/>
                <w:lang w:val="bg-BG"/>
              </w:rPr>
              <w:t>ИСМ</w:t>
            </w:r>
            <w:proofErr w:type="spellEnd"/>
            <w:r w:rsidRPr="006A72FC">
              <w:rPr>
                <w:rFonts w:ascii="Verdana" w:hAnsi="Verdana"/>
                <w:sz w:val="18"/>
                <w:szCs w:val="18"/>
                <w:lang w:val="bg-BG"/>
              </w:rPr>
              <w:t xml:space="preserve"> и е подписан с валиден </w:t>
            </w:r>
            <w:proofErr w:type="spellStart"/>
            <w:r w:rsidRPr="006A72FC">
              <w:rPr>
                <w:rFonts w:ascii="Verdana" w:hAnsi="Verdana"/>
                <w:sz w:val="18"/>
                <w:szCs w:val="18"/>
                <w:lang w:val="bg-BG"/>
              </w:rPr>
              <w:t>КЕП</w:t>
            </w:r>
            <w:proofErr w:type="spellEnd"/>
            <w:r w:rsidRPr="006A72FC">
              <w:rPr>
                <w:rFonts w:ascii="Verdana" w:hAnsi="Verdana"/>
                <w:sz w:val="18"/>
                <w:szCs w:val="18"/>
                <w:lang w:val="bg-BG"/>
              </w:rPr>
              <w:t xml:space="preserve"> от лице, което е официален представляващ на кандидата и е вписан като такъв в </w:t>
            </w:r>
            <w:proofErr w:type="spellStart"/>
            <w:r w:rsidRPr="006A72FC">
              <w:rPr>
                <w:rFonts w:ascii="Verdana" w:hAnsi="Verdana"/>
                <w:sz w:val="18"/>
                <w:szCs w:val="18"/>
                <w:lang w:val="bg-BG"/>
              </w:rPr>
              <w:t>ТР</w:t>
            </w:r>
            <w:proofErr w:type="spellEnd"/>
            <w:r w:rsidRPr="006A72FC">
              <w:rPr>
                <w:rFonts w:ascii="Verdana" w:hAnsi="Verdana"/>
                <w:sz w:val="18"/>
                <w:szCs w:val="18"/>
                <w:lang w:val="bg-BG"/>
              </w:rPr>
              <w:t xml:space="preserve"> и регистъра на </w:t>
            </w:r>
            <w:proofErr w:type="spellStart"/>
            <w:r w:rsidRPr="006A72FC">
              <w:rPr>
                <w:rFonts w:ascii="Verdana" w:hAnsi="Verdana"/>
                <w:sz w:val="18"/>
                <w:szCs w:val="18"/>
                <w:lang w:val="bg-BG"/>
              </w:rPr>
              <w:t>ЮЛНЦ</w:t>
            </w:r>
            <w:proofErr w:type="spellEnd"/>
            <w:r w:rsidRPr="006A72FC">
              <w:rPr>
                <w:rFonts w:ascii="Verdana" w:hAnsi="Verdana"/>
                <w:sz w:val="18"/>
                <w:szCs w:val="18"/>
                <w:lang w:val="bg-BG"/>
              </w:rPr>
              <w:t>, или от упълномощено от него лице.</w:t>
            </w:r>
          </w:p>
          <w:p w14:paraId="59308245" w14:textId="6A37A441" w:rsidR="0031209B" w:rsidRPr="006A72FC" w:rsidRDefault="0031209B" w:rsidP="0031209B">
            <w:pPr>
              <w:spacing w:before="60" w:after="60"/>
              <w:jc w:val="both"/>
              <w:rPr>
                <w:rFonts w:ascii="Verdana" w:hAnsi="Verdana"/>
                <w:iCs/>
                <w:sz w:val="18"/>
                <w:szCs w:val="18"/>
                <w:lang w:val="bg-BG"/>
              </w:rPr>
            </w:pPr>
            <w:r w:rsidRPr="006A72FC">
              <w:rPr>
                <w:rFonts w:ascii="Verdana" w:hAnsi="Verdana"/>
                <w:i/>
                <w:sz w:val="18"/>
                <w:szCs w:val="18"/>
                <w:lang w:val="bg-BG"/>
              </w:rPr>
              <w:t xml:space="preserve">В случаите, когато кандидатът се представлява </w:t>
            </w:r>
            <w:r w:rsidRPr="006A72FC">
              <w:rPr>
                <w:rFonts w:ascii="Verdana" w:hAnsi="Verdana"/>
                <w:i/>
                <w:sz w:val="18"/>
                <w:szCs w:val="18"/>
                <w:u w:val="single"/>
                <w:lang w:val="bg-BG"/>
              </w:rPr>
              <w:t>само заедно</w:t>
            </w:r>
            <w:r w:rsidRPr="006A72FC">
              <w:rPr>
                <w:rFonts w:ascii="Verdana" w:hAnsi="Verdana"/>
                <w:i/>
                <w:sz w:val="18"/>
                <w:szCs w:val="18"/>
                <w:lang w:val="bg-BG"/>
              </w:rPr>
              <w:t xml:space="preserve"> от няколко физически лица, предложението за изпълнение на инвестиция е подписано с валиден </w:t>
            </w:r>
            <w:proofErr w:type="spellStart"/>
            <w:r w:rsidRPr="006A72FC">
              <w:rPr>
                <w:rFonts w:ascii="Verdana" w:hAnsi="Verdana"/>
                <w:i/>
                <w:sz w:val="18"/>
                <w:szCs w:val="18"/>
                <w:lang w:val="bg-BG"/>
              </w:rPr>
              <w:t>КЕП</w:t>
            </w:r>
            <w:proofErr w:type="spellEnd"/>
            <w:r w:rsidRPr="006A72FC">
              <w:rPr>
                <w:rFonts w:ascii="Verdana" w:hAnsi="Verdana"/>
                <w:i/>
                <w:sz w:val="18"/>
                <w:szCs w:val="18"/>
                <w:lang w:val="bg-BG"/>
              </w:rPr>
              <w:t xml:space="preserve"> от всяко от тях при подаването.</w:t>
            </w:r>
          </w:p>
        </w:tc>
        <w:tc>
          <w:tcPr>
            <w:tcW w:w="792" w:type="dxa"/>
          </w:tcPr>
          <w:p w14:paraId="3502752C" w14:textId="18FA4032"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3A55E63C" w14:textId="0DEAD8D9"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5D94B0AA" w14:textId="058DC238"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5FC49FE2" w14:textId="77777777" w:rsidR="0031209B" w:rsidRPr="006A72FC" w:rsidRDefault="0031209B" w:rsidP="0031209B">
            <w:pPr>
              <w:rPr>
                <w:rFonts w:ascii="Verdana" w:hAnsi="Verdana"/>
                <w:i/>
                <w:sz w:val="18"/>
                <w:szCs w:val="18"/>
                <w:lang w:val="bg-BG"/>
              </w:rPr>
            </w:pPr>
            <w:proofErr w:type="spellStart"/>
            <w:r w:rsidRPr="006A72FC">
              <w:rPr>
                <w:rFonts w:ascii="Verdana" w:hAnsi="Verdana"/>
                <w:i/>
                <w:sz w:val="18"/>
                <w:szCs w:val="18"/>
                <w:lang w:val="bg-BG"/>
              </w:rPr>
              <w:t>ИСМ-ИСУН</w:t>
            </w:r>
            <w:proofErr w:type="spellEnd"/>
            <w:r w:rsidRPr="006A72FC">
              <w:rPr>
                <w:rFonts w:ascii="Verdana" w:hAnsi="Verdana"/>
                <w:i/>
                <w:sz w:val="18"/>
                <w:szCs w:val="18"/>
                <w:lang w:val="bg-BG"/>
              </w:rPr>
              <w:t xml:space="preserve"> 2020, раздел </w:t>
            </w:r>
            <w:proofErr w:type="spellStart"/>
            <w:r w:rsidRPr="006A72FC">
              <w:rPr>
                <w:rFonts w:ascii="Verdana" w:hAnsi="Verdana"/>
                <w:i/>
                <w:sz w:val="18"/>
                <w:szCs w:val="18"/>
                <w:lang w:val="bg-BG"/>
              </w:rPr>
              <w:t>НПВУ</w:t>
            </w:r>
            <w:proofErr w:type="spellEnd"/>
          </w:p>
          <w:p w14:paraId="15367925" w14:textId="77777777" w:rsidR="0031209B" w:rsidRPr="006A72FC" w:rsidRDefault="0031209B" w:rsidP="0031209B">
            <w:pPr>
              <w:rPr>
                <w:rFonts w:ascii="Verdana" w:hAnsi="Verdana"/>
                <w:i/>
                <w:sz w:val="18"/>
                <w:szCs w:val="18"/>
                <w:lang w:val="bg-BG"/>
              </w:rPr>
            </w:pPr>
          </w:p>
          <w:p w14:paraId="65D24453" w14:textId="041A7286" w:rsidR="0031209B" w:rsidRPr="006A72FC" w:rsidRDefault="0031209B" w:rsidP="0031209B">
            <w:pPr>
              <w:rPr>
                <w:rFonts w:ascii="Verdana" w:hAnsi="Verdana"/>
                <w:i/>
                <w:sz w:val="18"/>
                <w:szCs w:val="18"/>
                <w:lang w:val="bg-BG"/>
              </w:rPr>
            </w:pPr>
            <w:r w:rsidRPr="006A72FC">
              <w:rPr>
                <w:rFonts w:ascii="Verdana" w:hAnsi="Verdana"/>
                <w:i/>
                <w:sz w:val="18"/>
                <w:szCs w:val="18"/>
                <w:lang w:val="bg-BG"/>
              </w:rPr>
              <w:t xml:space="preserve">Търговски регистър и регистър на </w:t>
            </w:r>
            <w:proofErr w:type="spellStart"/>
            <w:r w:rsidRPr="006A72FC">
              <w:rPr>
                <w:rFonts w:ascii="Verdana" w:hAnsi="Verdana"/>
                <w:i/>
                <w:sz w:val="18"/>
                <w:szCs w:val="18"/>
                <w:lang w:val="bg-BG"/>
              </w:rPr>
              <w:t>ЮЛНЦ</w:t>
            </w:r>
            <w:proofErr w:type="spellEnd"/>
            <w:r w:rsidRPr="006A72FC">
              <w:rPr>
                <w:rStyle w:val="FootnoteReference"/>
                <w:rFonts w:ascii="Verdana" w:hAnsi="Verdana"/>
                <w:i/>
                <w:sz w:val="18"/>
                <w:szCs w:val="18"/>
                <w:lang w:val="bg-BG"/>
              </w:rPr>
              <w:footnoteReference w:id="2"/>
            </w:r>
          </w:p>
          <w:p w14:paraId="05A835C2" w14:textId="64AC7590" w:rsidR="00707277" w:rsidRPr="006A72FC" w:rsidRDefault="00707277" w:rsidP="0031209B">
            <w:pPr>
              <w:rPr>
                <w:rFonts w:ascii="Verdana" w:hAnsi="Verdana"/>
                <w:i/>
                <w:sz w:val="18"/>
                <w:szCs w:val="18"/>
                <w:lang w:val="bg-BG"/>
              </w:rPr>
            </w:pPr>
          </w:p>
          <w:p w14:paraId="47270F12" w14:textId="4D8F1E50" w:rsidR="00707277" w:rsidRPr="006A72FC" w:rsidRDefault="00707277" w:rsidP="0031209B">
            <w:pPr>
              <w:rPr>
                <w:rFonts w:ascii="Verdana" w:hAnsi="Verdana"/>
                <w:i/>
                <w:sz w:val="18"/>
                <w:szCs w:val="18"/>
                <w:lang w:val="bg-BG"/>
              </w:rPr>
            </w:pPr>
            <w:r w:rsidRPr="006A72FC">
              <w:rPr>
                <w:rFonts w:ascii="Verdana" w:hAnsi="Verdana"/>
                <w:i/>
                <w:sz w:val="18"/>
                <w:szCs w:val="18"/>
                <w:lang w:val="bg-BG"/>
              </w:rPr>
              <w:t>Удостоверение за актуално състояние за юридически лица, регистрирани в държава членка на Европейското икономическо пространство, от което да е видно начина на представителство и лицата, които представляват юридическото лице.</w:t>
            </w:r>
          </w:p>
          <w:p w14:paraId="4E9413B8" w14:textId="77777777" w:rsidR="0031209B" w:rsidRPr="006A72FC" w:rsidRDefault="0031209B" w:rsidP="0031209B">
            <w:pPr>
              <w:rPr>
                <w:rFonts w:ascii="Verdana" w:hAnsi="Verdana"/>
                <w:i/>
                <w:sz w:val="18"/>
                <w:szCs w:val="18"/>
                <w:lang w:val="bg-BG"/>
              </w:rPr>
            </w:pPr>
          </w:p>
          <w:p w14:paraId="0C6E700E" w14:textId="5BA09689" w:rsidR="0031209B" w:rsidRPr="006A72FC" w:rsidRDefault="0031209B" w:rsidP="0031209B">
            <w:pPr>
              <w:rPr>
                <w:rFonts w:ascii="Verdana" w:hAnsi="Verdana"/>
                <w:i/>
                <w:sz w:val="18"/>
                <w:szCs w:val="18"/>
                <w:lang w:val="bg-BG"/>
              </w:rPr>
            </w:pPr>
            <w:r w:rsidRPr="006A72FC">
              <w:rPr>
                <w:rFonts w:ascii="Verdana" w:hAnsi="Verdana"/>
                <w:i/>
                <w:sz w:val="18"/>
                <w:szCs w:val="18"/>
                <w:lang w:val="bg-BG"/>
              </w:rPr>
              <w:t>Изрично пълномощно за подаване на предложението за изпълнение на инвестиция (Приложение 17)</w:t>
            </w:r>
          </w:p>
        </w:tc>
      </w:tr>
      <w:tr w:rsidR="0031209B" w:rsidRPr="006A72FC" w14:paraId="6668392C" w14:textId="77777777" w:rsidTr="004E29D7">
        <w:trPr>
          <w:trHeight w:val="165"/>
        </w:trPr>
        <w:tc>
          <w:tcPr>
            <w:tcW w:w="965" w:type="dxa"/>
          </w:tcPr>
          <w:p w14:paraId="04F87F20" w14:textId="77777777" w:rsidR="0031209B" w:rsidRPr="006A72FC" w:rsidRDefault="0031209B" w:rsidP="0031209B">
            <w:pPr>
              <w:numPr>
                <w:ilvl w:val="0"/>
                <w:numId w:val="2"/>
              </w:numPr>
              <w:ind w:left="0" w:firstLine="0"/>
              <w:jc w:val="both"/>
              <w:rPr>
                <w:rFonts w:ascii="Verdana" w:hAnsi="Verdana"/>
                <w:b/>
                <w:sz w:val="18"/>
                <w:szCs w:val="18"/>
                <w:lang w:val="bg-BG"/>
              </w:rPr>
            </w:pPr>
          </w:p>
        </w:tc>
        <w:tc>
          <w:tcPr>
            <w:tcW w:w="7007" w:type="dxa"/>
          </w:tcPr>
          <w:p w14:paraId="4C31A46C" w14:textId="0AE3A6D3" w:rsidR="0031209B" w:rsidRPr="006A72FC" w:rsidRDefault="0031209B" w:rsidP="0031209B">
            <w:pPr>
              <w:spacing w:before="60" w:after="60"/>
              <w:jc w:val="both"/>
              <w:rPr>
                <w:rFonts w:ascii="Verdana" w:hAnsi="Verdana"/>
                <w:iCs/>
                <w:sz w:val="18"/>
                <w:szCs w:val="18"/>
                <w:lang w:val="bg-BG"/>
              </w:rPr>
            </w:pPr>
            <w:r w:rsidRPr="006A72FC">
              <w:rPr>
                <w:rFonts w:ascii="Verdana" w:hAnsi="Verdana"/>
                <w:sz w:val="18"/>
                <w:szCs w:val="18"/>
                <w:lang w:val="bg-BG"/>
              </w:rPr>
              <w:t xml:space="preserve">Изрично пълномощно за подаване на предложението за изпълнение на инвестиция - попълнено по образец (Приложение 1) и прикачено в </w:t>
            </w:r>
            <w:proofErr w:type="spellStart"/>
            <w:r w:rsidRPr="006A72FC">
              <w:rPr>
                <w:rFonts w:ascii="Verdana" w:hAnsi="Verdana"/>
                <w:sz w:val="18"/>
                <w:szCs w:val="18"/>
                <w:lang w:val="bg-BG"/>
              </w:rPr>
              <w:t>ИСМ</w:t>
            </w:r>
            <w:proofErr w:type="spellEnd"/>
            <w:r w:rsidRPr="006A72FC">
              <w:rPr>
                <w:rFonts w:ascii="Verdana" w:hAnsi="Verdana"/>
                <w:sz w:val="18"/>
                <w:szCs w:val="18"/>
                <w:lang w:val="bg-BG"/>
              </w:rPr>
              <w:t xml:space="preserve"> (ако е приложимо).</w:t>
            </w:r>
          </w:p>
        </w:tc>
        <w:tc>
          <w:tcPr>
            <w:tcW w:w="792" w:type="dxa"/>
          </w:tcPr>
          <w:p w14:paraId="277DAD1C" w14:textId="56EC29C5"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1B66D7E7" w14:textId="747A1962"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53756C65" w14:textId="4B53D4F3"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634272BD" w14:textId="77777777" w:rsidR="0031209B" w:rsidRPr="006A72FC" w:rsidRDefault="0031209B" w:rsidP="0031209B">
            <w:pPr>
              <w:rPr>
                <w:rFonts w:ascii="Verdana" w:hAnsi="Verdana"/>
                <w:i/>
                <w:sz w:val="18"/>
                <w:szCs w:val="18"/>
                <w:lang w:val="bg-BG"/>
              </w:rPr>
            </w:pPr>
            <w:proofErr w:type="spellStart"/>
            <w:r w:rsidRPr="006A72FC">
              <w:rPr>
                <w:rFonts w:ascii="Verdana" w:hAnsi="Verdana"/>
                <w:i/>
                <w:sz w:val="18"/>
                <w:szCs w:val="18"/>
                <w:lang w:val="bg-BG"/>
              </w:rPr>
              <w:t>ИСМ-ИСУН</w:t>
            </w:r>
            <w:proofErr w:type="spellEnd"/>
            <w:r w:rsidRPr="006A72FC">
              <w:rPr>
                <w:rFonts w:ascii="Verdana" w:hAnsi="Verdana"/>
                <w:i/>
                <w:sz w:val="18"/>
                <w:szCs w:val="18"/>
                <w:lang w:val="bg-BG"/>
              </w:rPr>
              <w:t xml:space="preserve"> 2020, раздел </w:t>
            </w:r>
            <w:proofErr w:type="spellStart"/>
            <w:r w:rsidRPr="006A72FC">
              <w:rPr>
                <w:rFonts w:ascii="Verdana" w:hAnsi="Verdana"/>
                <w:i/>
                <w:sz w:val="18"/>
                <w:szCs w:val="18"/>
                <w:lang w:val="bg-BG"/>
              </w:rPr>
              <w:t>НПВУ</w:t>
            </w:r>
            <w:proofErr w:type="spellEnd"/>
          </w:p>
          <w:p w14:paraId="0738A2F1" w14:textId="77777777" w:rsidR="0031209B" w:rsidRPr="006A72FC" w:rsidRDefault="0031209B" w:rsidP="0031209B">
            <w:pPr>
              <w:rPr>
                <w:rFonts w:ascii="Verdana" w:hAnsi="Verdana"/>
                <w:i/>
                <w:sz w:val="18"/>
                <w:szCs w:val="18"/>
                <w:lang w:val="bg-BG"/>
              </w:rPr>
            </w:pPr>
          </w:p>
          <w:p w14:paraId="22CFA8B5" w14:textId="77777777" w:rsidR="0031209B" w:rsidRPr="006A72FC" w:rsidRDefault="0031209B" w:rsidP="0031209B">
            <w:pPr>
              <w:rPr>
                <w:rFonts w:ascii="Verdana" w:hAnsi="Verdana"/>
                <w:i/>
                <w:sz w:val="18"/>
                <w:szCs w:val="18"/>
                <w:lang w:val="bg-BG"/>
              </w:rPr>
            </w:pPr>
            <w:r w:rsidRPr="006A72FC">
              <w:rPr>
                <w:rFonts w:ascii="Verdana" w:hAnsi="Verdana"/>
                <w:i/>
                <w:sz w:val="18"/>
                <w:szCs w:val="18"/>
                <w:lang w:val="bg-BG"/>
              </w:rPr>
              <w:t xml:space="preserve">Търговски регистър и регистър на </w:t>
            </w:r>
            <w:proofErr w:type="spellStart"/>
            <w:r w:rsidRPr="006A72FC">
              <w:rPr>
                <w:rFonts w:ascii="Verdana" w:hAnsi="Verdana"/>
                <w:i/>
                <w:sz w:val="18"/>
                <w:szCs w:val="18"/>
                <w:lang w:val="bg-BG"/>
              </w:rPr>
              <w:t>ЮЛНЦ</w:t>
            </w:r>
            <w:proofErr w:type="spellEnd"/>
          </w:p>
          <w:p w14:paraId="1387E13A" w14:textId="70024F42" w:rsidR="0031209B" w:rsidRPr="006A72FC" w:rsidRDefault="0031209B" w:rsidP="0031209B">
            <w:pPr>
              <w:rPr>
                <w:rFonts w:ascii="Verdana" w:hAnsi="Verdana"/>
                <w:i/>
                <w:sz w:val="18"/>
                <w:szCs w:val="18"/>
                <w:lang w:val="bg-BG"/>
              </w:rPr>
            </w:pPr>
          </w:p>
          <w:p w14:paraId="2AFFE81C" w14:textId="77777777" w:rsidR="00707277" w:rsidRPr="006A72FC" w:rsidRDefault="00707277" w:rsidP="00707277">
            <w:pPr>
              <w:rPr>
                <w:rFonts w:ascii="Verdana" w:hAnsi="Verdana"/>
                <w:i/>
                <w:sz w:val="18"/>
                <w:szCs w:val="18"/>
                <w:lang w:val="bg-BG"/>
              </w:rPr>
            </w:pPr>
            <w:r w:rsidRPr="006A72FC">
              <w:rPr>
                <w:rFonts w:ascii="Verdana" w:hAnsi="Verdana"/>
                <w:i/>
                <w:sz w:val="18"/>
                <w:szCs w:val="18"/>
                <w:lang w:val="bg-BG"/>
              </w:rPr>
              <w:t>Удостоверение за актуално състояние за юридически лица, регистрирани в държава членка на Европейското икономическо пространство, от което да е видно начина на представителство и лицата, които представляват юридическото лице.</w:t>
            </w:r>
          </w:p>
          <w:p w14:paraId="47E3F7F3" w14:textId="77777777" w:rsidR="00707277" w:rsidRPr="006A72FC" w:rsidRDefault="00707277" w:rsidP="0031209B">
            <w:pPr>
              <w:rPr>
                <w:rFonts w:ascii="Verdana" w:hAnsi="Verdana"/>
                <w:i/>
                <w:sz w:val="18"/>
                <w:szCs w:val="18"/>
                <w:lang w:val="bg-BG"/>
              </w:rPr>
            </w:pPr>
          </w:p>
          <w:p w14:paraId="5ACC305D" w14:textId="5A8394E3" w:rsidR="0031209B" w:rsidRPr="006A72FC" w:rsidRDefault="0031209B" w:rsidP="0031209B">
            <w:pPr>
              <w:rPr>
                <w:rFonts w:ascii="Verdana" w:hAnsi="Verdana"/>
                <w:i/>
                <w:sz w:val="18"/>
                <w:szCs w:val="18"/>
                <w:lang w:val="bg-BG"/>
              </w:rPr>
            </w:pPr>
            <w:r w:rsidRPr="006A72FC">
              <w:rPr>
                <w:rFonts w:ascii="Verdana" w:hAnsi="Verdana"/>
                <w:i/>
                <w:sz w:val="18"/>
                <w:szCs w:val="18"/>
                <w:lang w:val="bg-BG"/>
              </w:rPr>
              <w:t>Изрично пълномощно за подаване на предложението за изпълнение на инвестиция (Приложение 1)</w:t>
            </w:r>
          </w:p>
        </w:tc>
      </w:tr>
      <w:tr w:rsidR="006D34B8" w:rsidRPr="006A72FC" w14:paraId="6D0ACD64" w14:textId="77777777" w:rsidTr="004E29D7">
        <w:trPr>
          <w:trHeight w:val="165"/>
        </w:trPr>
        <w:tc>
          <w:tcPr>
            <w:tcW w:w="965" w:type="dxa"/>
          </w:tcPr>
          <w:p w14:paraId="4E2EF23E" w14:textId="77777777" w:rsidR="006D34B8" w:rsidRPr="006A72FC" w:rsidRDefault="006D34B8" w:rsidP="006D34B8">
            <w:pPr>
              <w:numPr>
                <w:ilvl w:val="0"/>
                <w:numId w:val="2"/>
              </w:numPr>
              <w:ind w:left="0" w:firstLine="0"/>
              <w:jc w:val="both"/>
              <w:rPr>
                <w:rFonts w:ascii="Verdana" w:hAnsi="Verdana"/>
                <w:b/>
                <w:sz w:val="18"/>
                <w:szCs w:val="18"/>
                <w:lang w:val="bg-BG"/>
              </w:rPr>
            </w:pPr>
          </w:p>
        </w:tc>
        <w:tc>
          <w:tcPr>
            <w:tcW w:w="7007" w:type="dxa"/>
          </w:tcPr>
          <w:p w14:paraId="7A10061E" w14:textId="4964295C" w:rsidR="006D34B8" w:rsidRPr="00833402" w:rsidRDefault="006D34B8" w:rsidP="006D34B8">
            <w:pPr>
              <w:spacing w:before="60" w:after="60"/>
              <w:jc w:val="both"/>
              <w:rPr>
                <w:rFonts w:ascii="Verdana" w:hAnsi="Verdana"/>
                <w:sz w:val="18"/>
                <w:szCs w:val="18"/>
                <w:lang w:val="bg-BG"/>
              </w:rPr>
            </w:pPr>
            <w:r w:rsidRPr="00833402">
              <w:rPr>
                <w:rFonts w:ascii="Verdana" w:hAnsi="Verdana"/>
                <w:sz w:val="18"/>
                <w:szCs w:val="18"/>
                <w:lang w:val="bg-BG"/>
              </w:rPr>
              <w:t>Всички документи, които се изискват на етапа на кандидатстването са приложени</w:t>
            </w:r>
          </w:p>
        </w:tc>
        <w:tc>
          <w:tcPr>
            <w:tcW w:w="792" w:type="dxa"/>
          </w:tcPr>
          <w:p w14:paraId="53C7A5AF" w14:textId="06E56BCD" w:rsidR="006D34B8" w:rsidRPr="00833402" w:rsidRDefault="006D34B8" w:rsidP="006D34B8">
            <w:pPr>
              <w:jc w:val="center"/>
              <w:rPr>
                <w:rFonts w:ascii="Verdana" w:hAnsi="Verdana"/>
                <w:sz w:val="18"/>
                <w:szCs w:val="18"/>
                <w:lang w:val="bg-BG"/>
              </w:rPr>
            </w:pPr>
            <w:r w:rsidRPr="00833402">
              <w:rPr>
                <w:rFonts w:ascii="Verdana" w:hAnsi="Verdana"/>
                <w:sz w:val="18"/>
                <w:szCs w:val="18"/>
                <w:lang w:val="bg-BG"/>
              </w:rPr>
              <w:fldChar w:fldCharType="begin">
                <w:ffData>
                  <w:name w:val=""/>
                  <w:enabled/>
                  <w:calcOnExit/>
                  <w:checkBox>
                    <w:sizeAuto/>
                    <w:default w:val="0"/>
                  </w:checkBox>
                </w:ffData>
              </w:fldChar>
            </w:r>
            <w:r w:rsidRPr="00833402">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833402">
              <w:rPr>
                <w:rFonts w:ascii="Verdana" w:hAnsi="Verdana"/>
                <w:sz w:val="18"/>
                <w:szCs w:val="18"/>
                <w:lang w:val="bg-BG"/>
              </w:rPr>
              <w:fldChar w:fldCharType="end"/>
            </w:r>
          </w:p>
        </w:tc>
        <w:tc>
          <w:tcPr>
            <w:tcW w:w="776" w:type="dxa"/>
          </w:tcPr>
          <w:p w14:paraId="2D2BFCEC" w14:textId="2A653D8A" w:rsidR="006D34B8" w:rsidRPr="00833402" w:rsidRDefault="006D34B8" w:rsidP="006D34B8">
            <w:pPr>
              <w:jc w:val="center"/>
              <w:rPr>
                <w:rFonts w:ascii="Verdana" w:hAnsi="Verdana"/>
                <w:sz w:val="18"/>
                <w:szCs w:val="18"/>
                <w:lang w:val="bg-BG"/>
              </w:rPr>
            </w:pPr>
            <w:r w:rsidRPr="00833402">
              <w:rPr>
                <w:rFonts w:ascii="Verdana" w:hAnsi="Verdana"/>
                <w:sz w:val="18"/>
                <w:szCs w:val="18"/>
                <w:lang w:val="bg-BG"/>
              </w:rPr>
              <w:fldChar w:fldCharType="begin">
                <w:ffData>
                  <w:name w:val=""/>
                  <w:enabled/>
                  <w:calcOnExit/>
                  <w:checkBox>
                    <w:sizeAuto/>
                    <w:default w:val="0"/>
                  </w:checkBox>
                </w:ffData>
              </w:fldChar>
            </w:r>
            <w:r w:rsidRPr="00833402">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833402">
              <w:rPr>
                <w:rFonts w:ascii="Verdana" w:hAnsi="Verdana"/>
                <w:sz w:val="18"/>
                <w:szCs w:val="18"/>
                <w:lang w:val="bg-BG"/>
              </w:rPr>
              <w:fldChar w:fldCharType="end"/>
            </w:r>
          </w:p>
        </w:tc>
        <w:tc>
          <w:tcPr>
            <w:tcW w:w="673" w:type="dxa"/>
          </w:tcPr>
          <w:p w14:paraId="0B92B51E" w14:textId="08F6951A" w:rsidR="006D34B8" w:rsidRPr="00833402" w:rsidRDefault="006D34B8" w:rsidP="006D34B8">
            <w:pPr>
              <w:jc w:val="center"/>
              <w:rPr>
                <w:rFonts w:ascii="Verdana" w:hAnsi="Verdana"/>
                <w:sz w:val="18"/>
                <w:szCs w:val="18"/>
                <w:lang w:val="bg-BG"/>
              </w:rPr>
            </w:pPr>
            <w:r w:rsidRPr="00833402">
              <w:rPr>
                <w:rFonts w:ascii="Verdana" w:hAnsi="Verdana"/>
                <w:sz w:val="18"/>
                <w:szCs w:val="18"/>
                <w:lang w:val="bg-BG"/>
              </w:rPr>
              <w:fldChar w:fldCharType="begin">
                <w:ffData>
                  <w:name w:val=""/>
                  <w:enabled/>
                  <w:calcOnExit/>
                  <w:checkBox>
                    <w:sizeAuto/>
                    <w:default w:val="0"/>
                  </w:checkBox>
                </w:ffData>
              </w:fldChar>
            </w:r>
            <w:r w:rsidRPr="00833402">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833402">
              <w:rPr>
                <w:rFonts w:ascii="Verdana" w:hAnsi="Verdana"/>
                <w:sz w:val="18"/>
                <w:szCs w:val="18"/>
                <w:lang w:val="bg-BG"/>
              </w:rPr>
              <w:fldChar w:fldCharType="end"/>
            </w:r>
          </w:p>
        </w:tc>
        <w:tc>
          <w:tcPr>
            <w:tcW w:w="4410" w:type="dxa"/>
          </w:tcPr>
          <w:p w14:paraId="163AE909" w14:textId="04F3B710" w:rsidR="006D34B8" w:rsidRPr="00B13168" w:rsidRDefault="006D34B8" w:rsidP="006D34B8">
            <w:pPr>
              <w:rPr>
                <w:rFonts w:ascii="Verdana" w:hAnsi="Verdana"/>
                <w:i/>
                <w:sz w:val="18"/>
                <w:szCs w:val="18"/>
                <w:lang w:val="en-US"/>
              </w:rPr>
            </w:pPr>
            <w:r w:rsidRPr="00833402">
              <w:rPr>
                <w:rFonts w:ascii="Verdana" w:hAnsi="Verdana"/>
                <w:i/>
                <w:sz w:val="18"/>
                <w:szCs w:val="18"/>
                <w:lang w:val="bg-BG"/>
              </w:rPr>
              <w:t xml:space="preserve">Условия за </w:t>
            </w:r>
            <w:r w:rsidR="00BF75F4" w:rsidRPr="00833402">
              <w:rPr>
                <w:rFonts w:ascii="Verdana" w:hAnsi="Verdana"/>
                <w:i/>
                <w:sz w:val="18"/>
                <w:szCs w:val="18"/>
                <w:lang w:val="bg-BG"/>
              </w:rPr>
              <w:t xml:space="preserve">Кандидатстване, точка </w:t>
            </w:r>
            <w:r w:rsidR="00B13168" w:rsidRPr="00833402">
              <w:rPr>
                <w:rFonts w:ascii="Verdana" w:hAnsi="Verdana"/>
                <w:i/>
                <w:sz w:val="18"/>
                <w:szCs w:val="18"/>
                <w:lang w:val="bg-BG"/>
              </w:rPr>
              <w:t>2</w:t>
            </w:r>
            <w:r w:rsidR="00B13168" w:rsidRPr="00833402">
              <w:rPr>
                <w:rFonts w:ascii="Verdana" w:hAnsi="Verdana"/>
                <w:i/>
                <w:sz w:val="18"/>
                <w:szCs w:val="18"/>
                <w:lang w:val="en-US"/>
              </w:rPr>
              <w:t>0</w:t>
            </w:r>
          </w:p>
        </w:tc>
      </w:tr>
      <w:tr w:rsidR="006D34B8" w:rsidRPr="006A72FC" w14:paraId="161D3140" w14:textId="77777777" w:rsidTr="001A53F9">
        <w:trPr>
          <w:trHeight w:val="465"/>
        </w:trPr>
        <w:tc>
          <w:tcPr>
            <w:tcW w:w="14623" w:type="dxa"/>
            <w:gridSpan w:val="6"/>
          </w:tcPr>
          <w:p w14:paraId="4D38C653" w14:textId="77777777" w:rsidR="006D34B8" w:rsidRPr="006A72FC" w:rsidRDefault="006D34B8" w:rsidP="001A53F9">
            <w:pPr>
              <w:rPr>
                <w:rFonts w:ascii="Verdana" w:hAnsi="Verdana"/>
                <w:b/>
                <w:bCs/>
                <w:iCs/>
                <w:sz w:val="18"/>
                <w:szCs w:val="18"/>
                <w:lang w:val="bg-BG"/>
              </w:rPr>
            </w:pPr>
            <w:r w:rsidRPr="006A72FC">
              <w:rPr>
                <w:rFonts w:ascii="Verdana" w:hAnsi="Verdana"/>
                <w:b/>
                <w:bCs/>
                <w:iCs/>
                <w:sz w:val="18"/>
                <w:szCs w:val="18"/>
                <w:lang w:val="bg-BG"/>
              </w:rPr>
              <w:lastRenderedPageBreak/>
              <w:t xml:space="preserve">II.  Критерии за допустимост: </w:t>
            </w:r>
          </w:p>
        </w:tc>
      </w:tr>
      <w:tr w:rsidR="0031209B" w:rsidRPr="006A72FC" w14:paraId="38589182" w14:textId="77777777" w:rsidTr="004E29D7">
        <w:trPr>
          <w:trHeight w:val="165"/>
        </w:trPr>
        <w:tc>
          <w:tcPr>
            <w:tcW w:w="965" w:type="dxa"/>
          </w:tcPr>
          <w:p w14:paraId="656375BA" w14:textId="77777777" w:rsidR="0031209B" w:rsidRPr="006A72FC" w:rsidRDefault="0031209B" w:rsidP="0031209B">
            <w:pPr>
              <w:numPr>
                <w:ilvl w:val="0"/>
                <w:numId w:val="2"/>
              </w:numPr>
              <w:ind w:left="0" w:firstLine="0"/>
              <w:jc w:val="both"/>
              <w:rPr>
                <w:rFonts w:ascii="Verdana" w:hAnsi="Verdana"/>
                <w:b/>
                <w:sz w:val="18"/>
                <w:szCs w:val="18"/>
                <w:lang w:val="bg-BG"/>
              </w:rPr>
            </w:pPr>
          </w:p>
        </w:tc>
        <w:tc>
          <w:tcPr>
            <w:tcW w:w="7007" w:type="dxa"/>
          </w:tcPr>
          <w:p w14:paraId="33A85A1B" w14:textId="4AE059CA" w:rsidR="0031209B" w:rsidRPr="006A72FC" w:rsidRDefault="006F25B6" w:rsidP="0031209B">
            <w:pPr>
              <w:spacing w:before="60" w:after="60"/>
              <w:jc w:val="both"/>
              <w:rPr>
                <w:rFonts w:ascii="Verdana" w:hAnsi="Verdana"/>
                <w:sz w:val="18"/>
                <w:szCs w:val="18"/>
                <w:lang w:val="bg-BG"/>
              </w:rPr>
            </w:pPr>
            <w:r w:rsidRPr="006A72FC">
              <w:rPr>
                <w:rFonts w:ascii="Verdana" w:hAnsi="Verdana"/>
                <w:sz w:val="18"/>
                <w:szCs w:val="18"/>
                <w:lang w:val="bg-BG"/>
              </w:rPr>
              <w:t xml:space="preserve">Кандидатът е търговец по смисъла на Търговския закон и да са регистрирани по реда на </w:t>
            </w:r>
            <w:proofErr w:type="spellStart"/>
            <w:r w:rsidR="00707277" w:rsidRPr="006A72FC">
              <w:rPr>
                <w:rFonts w:ascii="Verdana" w:hAnsi="Verdana"/>
                <w:sz w:val="18"/>
                <w:szCs w:val="18"/>
                <w:lang w:val="bg-BG"/>
              </w:rPr>
              <w:t>ТР</w:t>
            </w:r>
            <w:proofErr w:type="spellEnd"/>
            <w:r w:rsidRPr="006A72FC">
              <w:rPr>
                <w:rFonts w:ascii="Verdana" w:hAnsi="Verdana"/>
                <w:sz w:val="18"/>
                <w:szCs w:val="18"/>
                <w:lang w:val="bg-BG"/>
              </w:rPr>
              <w:t xml:space="preserve"> и регистъра на </w:t>
            </w:r>
            <w:proofErr w:type="spellStart"/>
            <w:r w:rsidR="00707277" w:rsidRPr="006A72FC">
              <w:rPr>
                <w:rFonts w:ascii="Verdana" w:hAnsi="Verdana"/>
                <w:sz w:val="18"/>
                <w:szCs w:val="18"/>
                <w:lang w:val="bg-BG"/>
              </w:rPr>
              <w:t>ЮЛНС</w:t>
            </w:r>
            <w:proofErr w:type="spellEnd"/>
            <w:r w:rsidR="00707277" w:rsidRPr="006A72FC">
              <w:rPr>
                <w:rFonts w:ascii="Verdana" w:hAnsi="Verdana"/>
                <w:sz w:val="18"/>
                <w:szCs w:val="18"/>
                <w:lang w:val="bg-BG"/>
              </w:rPr>
              <w:t xml:space="preserve"> или еквивалентно лице, регистрирано в държава</w:t>
            </w:r>
            <w:r w:rsidR="00066F73" w:rsidRPr="006A72FC">
              <w:rPr>
                <w:rFonts w:ascii="Verdana" w:hAnsi="Verdana"/>
                <w:sz w:val="18"/>
                <w:szCs w:val="18"/>
                <w:lang w:val="bg-BG"/>
              </w:rPr>
              <w:t xml:space="preserve"> </w:t>
            </w:r>
            <w:r w:rsidR="00707277" w:rsidRPr="006A72FC">
              <w:rPr>
                <w:rFonts w:ascii="Verdana" w:hAnsi="Verdana"/>
                <w:sz w:val="18"/>
                <w:szCs w:val="18"/>
                <w:lang w:val="bg-BG"/>
              </w:rPr>
              <w:t>членка на Европейското икономическо пространство</w:t>
            </w:r>
          </w:p>
        </w:tc>
        <w:tc>
          <w:tcPr>
            <w:tcW w:w="792" w:type="dxa"/>
          </w:tcPr>
          <w:p w14:paraId="5C95891C" w14:textId="026141AF"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6FB9E610" w14:textId="69948813"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49BBED6C" w14:textId="4FF87B84"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27E58F5A" w14:textId="77777777" w:rsidR="0031209B" w:rsidRPr="006A72FC" w:rsidRDefault="0031209B" w:rsidP="0031209B">
            <w:pPr>
              <w:rPr>
                <w:rFonts w:ascii="Verdana" w:hAnsi="Verdana"/>
                <w:i/>
                <w:sz w:val="18"/>
                <w:szCs w:val="18"/>
                <w:lang w:val="bg-BG"/>
              </w:rPr>
            </w:pPr>
          </w:p>
          <w:p w14:paraId="1EAFAEC7" w14:textId="2E4EE750" w:rsidR="0031209B" w:rsidRPr="006A72FC" w:rsidRDefault="0031209B" w:rsidP="0031209B">
            <w:pPr>
              <w:rPr>
                <w:rFonts w:ascii="Verdana" w:hAnsi="Verdana"/>
                <w:i/>
                <w:sz w:val="18"/>
                <w:szCs w:val="18"/>
                <w:lang w:val="bg-BG"/>
              </w:rPr>
            </w:pPr>
            <w:r w:rsidRPr="006A72FC">
              <w:rPr>
                <w:rFonts w:ascii="Verdana" w:hAnsi="Verdana"/>
                <w:i/>
                <w:sz w:val="18"/>
                <w:szCs w:val="18"/>
                <w:lang w:val="bg-BG"/>
              </w:rPr>
              <w:t xml:space="preserve">Търговски регистър и регистър на </w:t>
            </w:r>
            <w:proofErr w:type="spellStart"/>
            <w:r w:rsidRPr="006A72FC">
              <w:rPr>
                <w:rFonts w:ascii="Verdana" w:hAnsi="Verdana"/>
                <w:i/>
                <w:sz w:val="18"/>
                <w:szCs w:val="18"/>
                <w:lang w:val="bg-BG"/>
              </w:rPr>
              <w:t>ЮЛНЦ</w:t>
            </w:r>
            <w:proofErr w:type="spellEnd"/>
          </w:p>
          <w:p w14:paraId="240CB64A" w14:textId="4856B9C1" w:rsidR="00FC1755" w:rsidRPr="006A72FC" w:rsidRDefault="00FC1755" w:rsidP="0031209B">
            <w:pPr>
              <w:rPr>
                <w:rFonts w:ascii="Verdana" w:hAnsi="Verdana"/>
                <w:i/>
                <w:sz w:val="18"/>
                <w:szCs w:val="18"/>
                <w:lang w:val="bg-BG"/>
              </w:rPr>
            </w:pPr>
          </w:p>
          <w:p w14:paraId="0F83C9E3" w14:textId="77777777" w:rsidR="00FC1755" w:rsidRPr="006A72FC" w:rsidRDefault="00FC1755" w:rsidP="00FC1755">
            <w:pPr>
              <w:rPr>
                <w:rFonts w:ascii="Verdana" w:hAnsi="Verdana"/>
                <w:i/>
                <w:sz w:val="18"/>
                <w:szCs w:val="18"/>
                <w:lang w:val="bg-BG"/>
              </w:rPr>
            </w:pPr>
            <w:r w:rsidRPr="006A72FC">
              <w:rPr>
                <w:rFonts w:ascii="Verdana" w:hAnsi="Verdana"/>
                <w:i/>
                <w:sz w:val="18"/>
                <w:szCs w:val="18"/>
                <w:lang w:val="bg-BG"/>
              </w:rPr>
              <w:t>Удостоверение за актуално състояние за юридически лица, регистрирани в държава членка на Европейското икономическо пространство, от което да е видно начина на представителство и лицата, които представляват юридическото лице.</w:t>
            </w:r>
          </w:p>
          <w:p w14:paraId="4220FB7A" w14:textId="77777777" w:rsidR="00FC1755" w:rsidRPr="006A72FC" w:rsidRDefault="00FC1755" w:rsidP="0031209B">
            <w:pPr>
              <w:rPr>
                <w:rFonts w:ascii="Verdana" w:hAnsi="Verdana"/>
                <w:i/>
                <w:sz w:val="18"/>
                <w:szCs w:val="18"/>
                <w:lang w:val="bg-BG"/>
              </w:rPr>
            </w:pPr>
          </w:p>
          <w:p w14:paraId="49901A95" w14:textId="51BF1DD5" w:rsidR="0031209B" w:rsidRPr="006A72FC" w:rsidRDefault="0031209B" w:rsidP="0031209B">
            <w:pPr>
              <w:rPr>
                <w:rFonts w:ascii="Verdana" w:hAnsi="Verdana"/>
                <w:i/>
                <w:sz w:val="18"/>
                <w:szCs w:val="18"/>
                <w:lang w:val="bg-BG"/>
              </w:rPr>
            </w:pPr>
          </w:p>
        </w:tc>
      </w:tr>
      <w:tr w:rsidR="0031209B" w:rsidRPr="006A72FC" w14:paraId="7F8612F2" w14:textId="77777777" w:rsidTr="004E29D7">
        <w:trPr>
          <w:trHeight w:val="165"/>
        </w:trPr>
        <w:tc>
          <w:tcPr>
            <w:tcW w:w="965" w:type="dxa"/>
          </w:tcPr>
          <w:p w14:paraId="181A441A" w14:textId="77777777" w:rsidR="0031209B" w:rsidRPr="006A72FC" w:rsidRDefault="0031209B" w:rsidP="0031209B">
            <w:pPr>
              <w:numPr>
                <w:ilvl w:val="0"/>
                <w:numId w:val="2"/>
              </w:numPr>
              <w:ind w:left="0" w:firstLine="0"/>
              <w:jc w:val="both"/>
              <w:rPr>
                <w:rFonts w:ascii="Verdana" w:hAnsi="Verdana"/>
                <w:b/>
                <w:sz w:val="18"/>
                <w:szCs w:val="18"/>
                <w:lang w:val="bg-BG"/>
              </w:rPr>
            </w:pPr>
          </w:p>
        </w:tc>
        <w:tc>
          <w:tcPr>
            <w:tcW w:w="7007" w:type="dxa"/>
          </w:tcPr>
          <w:p w14:paraId="42B3687F" w14:textId="69EE7A02" w:rsidR="0031209B" w:rsidRPr="006A72FC" w:rsidRDefault="006F25B6" w:rsidP="0031209B">
            <w:pPr>
              <w:spacing w:before="60" w:after="60"/>
              <w:jc w:val="both"/>
              <w:rPr>
                <w:rFonts w:ascii="Verdana" w:hAnsi="Verdana"/>
                <w:sz w:val="18"/>
                <w:szCs w:val="18"/>
                <w:lang w:val="bg-BG"/>
              </w:rPr>
            </w:pPr>
            <w:r w:rsidRPr="006A72FC">
              <w:rPr>
                <w:rFonts w:ascii="Verdana" w:hAnsi="Verdana"/>
                <w:sz w:val="18"/>
                <w:szCs w:val="18"/>
                <w:lang w:val="bg-BG"/>
              </w:rPr>
              <w:t>Кандидатът да е регистрирал надлежно информацията за своите действителни собственици съгласно изискванията на чл. 63 от Закона за мерките срещу изпирането на пари, освен ако попадат в изключенията.</w:t>
            </w:r>
          </w:p>
        </w:tc>
        <w:tc>
          <w:tcPr>
            <w:tcW w:w="792" w:type="dxa"/>
          </w:tcPr>
          <w:p w14:paraId="77BC9BD0" w14:textId="4EF32E82"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19B265F0" w14:textId="1B11F42F"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6BFD66E6" w14:textId="724AB884"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6C001E05" w14:textId="77777777" w:rsidR="0031209B" w:rsidRPr="006A72FC" w:rsidRDefault="0031209B" w:rsidP="0031209B">
            <w:pPr>
              <w:rPr>
                <w:rFonts w:ascii="Verdana" w:hAnsi="Verdana"/>
                <w:i/>
                <w:sz w:val="18"/>
                <w:szCs w:val="18"/>
                <w:lang w:val="bg-BG"/>
              </w:rPr>
            </w:pPr>
          </w:p>
          <w:p w14:paraId="73618707" w14:textId="72F8C56C" w:rsidR="00FC1755" w:rsidRPr="006A72FC" w:rsidRDefault="0031209B" w:rsidP="00FA4789">
            <w:pPr>
              <w:rPr>
                <w:rFonts w:ascii="Verdana" w:hAnsi="Verdana"/>
                <w:i/>
                <w:sz w:val="18"/>
                <w:szCs w:val="18"/>
                <w:lang w:val="bg-BG"/>
              </w:rPr>
            </w:pPr>
            <w:r w:rsidRPr="006A72FC">
              <w:rPr>
                <w:rFonts w:ascii="Verdana" w:hAnsi="Verdana"/>
                <w:i/>
                <w:sz w:val="18"/>
                <w:szCs w:val="18"/>
                <w:lang w:val="bg-BG"/>
              </w:rPr>
              <w:t xml:space="preserve">Търговски регистър и регистър на </w:t>
            </w:r>
            <w:proofErr w:type="spellStart"/>
            <w:r w:rsidRPr="006A72FC">
              <w:rPr>
                <w:rFonts w:ascii="Verdana" w:hAnsi="Verdana"/>
                <w:i/>
                <w:sz w:val="18"/>
                <w:szCs w:val="18"/>
                <w:lang w:val="bg-BG"/>
              </w:rPr>
              <w:t>ЮЛНЦ</w:t>
            </w:r>
            <w:proofErr w:type="spellEnd"/>
            <w:r w:rsidR="00FA4789" w:rsidRPr="006A72FC">
              <w:rPr>
                <w:rFonts w:ascii="Verdana" w:hAnsi="Verdana"/>
                <w:i/>
                <w:sz w:val="18"/>
                <w:szCs w:val="18"/>
                <w:lang w:val="bg-BG"/>
              </w:rPr>
              <w:t xml:space="preserve">, Формуляр за кандисване </w:t>
            </w:r>
          </w:p>
        </w:tc>
      </w:tr>
      <w:tr w:rsidR="0031209B" w:rsidRPr="006A72FC" w14:paraId="4DD8D468" w14:textId="77777777" w:rsidTr="004E29D7">
        <w:trPr>
          <w:trHeight w:val="165"/>
        </w:trPr>
        <w:tc>
          <w:tcPr>
            <w:tcW w:w="965" w:type="dxa"/>
          </w:tcPr>
          <w:p w14:paraId="17E739FF" w14:textId="77777777" w:rsidR="0031209B" w:rsidRPr="006A72FC" w:rsidRDefault="0031209B" w:rsidP="0031209B">
            <w:pPr>
              <w:numPr>
                <w:ilvl w:val="0"/>
                <w:numId w:val="2"/>
              </w:numPr>
              <w:ind w:left="0" w:firstLine="0"/>
              <w:jc w:val="both"/>
              <w:rPr>
                <w:rFonts w:ascii="Verdana" w:hAnsi="Verdana"/>
                <w:b/>
                <w:sz w:val="18"/>
                <w:szCs w:val="18"/>
                <w:lang w:val="bg-BG"/>
              </w:rPr>
            </w:pPr>
          </w:p>
        </w:tc>
        <w:tc>
          <w:tcPr>
            <w:tcW w:w="7007" w:type="dxa"/>
          </w:tcPr>
          <w:p w14:paraId="1CA89F44" w14:textId="353B11A9" w:rsidR="0031209B" w:rsidRPr="006A72FC" w:rsidRDefault="0031209B" w:rsidP="00066F73">
            <w:pPr>
              <w:spacing w:before="60" w:after="60"/>
              <w:jc w:val="both"/>
              <w:rPr>
                <w:rFonts w:ascii="Verdana" w:hAnsi="Verdana"/>
                <w:sz w:val="18"/>
                <w:szCs w:val="18"/>
                <w:lang w:val="bg-BG"/>
              </w:rPr>
            </w:pPr>
            <w:r w:rsidRPr="006A72FC">
              <w:rPr>
                <w:rFonts w:ascii="Verdana" w:hAnsi="Verdana"/>
                <w:sz w:val="18"/>
                <w:szCs w:val="18"/>
                <w:lang w:val="bg-BG"/>
              </w:rPr>
              <w:t xml:space="preserve">Декларация при кандидатстване – попълнена по образец (Приложение 3) и прикачена в </w:t>
            </w:r>
            <w:proofErr w:type="spellStart"/>
            <w:r w:rsidRPr="006A72FC">
              <w:rPr>
                <w:rFonts w:ascii="Verdana" w:hAnsi="Verdana"/>
                <w:sz w:val="18"/>
                <w:szCs w:val="18"/>
                <w:lang w:val="bg-BG"/>
              </w:rPr>
              <w:t>ИСМ</w:t>
            </w:r>
            <w:proofErr w:type="spellEnd"/>
            <w:r w:rsidRPr="006A72FC">
              <w:rPr>
                <w:rFonts w:ascii="Verdana" w:hAnsi="Verdana"/>
                <w:sz w:val="18"/>
                <w:szCs w:val="18"/>
                <w:lang w:val="bg-BG"/>
              </w:rPr>
              <w:t>.</w:t>
            </w:r>
          </w:p>
        </w:tc>
        <w:tc>
          <w:tcPr>
            <w:tcW w:w="792" w:type="dxa"/>
          </w:tcPr>
          <w:p w14:paraId="0BF2ACF4" w14:textId="7F34329F"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77E1B76C" w14:textId="24BE6A95"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29469F93" w14:textId="380B96B8"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3CDBE731" w14:textId="32941212" w:rsidR="0031209B" w:rsidRPr="006A72FC" w:rsidRDefault="0031209B" w:rsidP="0031209B">
            <w:pPr>
              <w:spacing w:before="120"/>
              <w:rPr>
                <w:rFonts w:ascii="Verdana" w:hAnsi="Verdana"/>
                <w:i/>
                <w:sz w:val="18"/>
                <w:szCs w:val="18"/>
                <w:lang w:val="bg-BG"/>
              </w:rPr>
            </w:pPr>
            <w:r w:rsidRPr="006A72FC">
              <w:rPr>
                <w:rFonts w:ascii="Verdana" w:hAnsi="Verdana"/>
                <w:i/>
                <w:sz w:val="18"/>
                <w:szCs w:val="18"/>
                <w:lang w:val="bg-BG"/>
              </w:rPr>
              <w:t>Декларация при кандидатстване (Приложение 3</w:t>
            </w:r>
            <w:r w:rsidR="00FA4789" w:rsidRPr="006A72FC">
              <w:rPr>
                <w:rFonts w:ascii="Verdana" w:hAnsi="Verdana"/>
                <w:i/>
                <w:sz w:val="18"/>
                <w:szCs w:val="18"/>
                <w:lang w:val="bg-BG"/>
              </w:rPr>
              <w:t>) / Формуляр за кандидатстване</w:t>
            </w:r>
          </w:p>
          <w:p w14:paraId="5B411E23" w14:textId="794A418A" w:rsidR="0031209B" w:rsidRPr="006A72FC" w:rsidRDefault="0031209B" w:rsidP="0031209B">
            <w:pPr>
              <w:spacing w:before="120"/>
              <w:rPr>
                <w:rFonts w:ascii="Verdana" w:hAnsi="Verdana"/>
                <w:i/>
                <w:sz w:val="18"/>
                <w:szCs w:val="18"/>
                <w:lang w:val="bg-BG"/>
              </w:rPr>
            </w:pPr>
            <w:r w:rsidRPr="006A72FC">
              <w:rPr>
                <w:rFonts w:ascii="Verdana" w:hAnsi="Verdana"/>
                <w:i/>
                <w:sz w:val="18"/>
                <w:szCs w:val="18"/>
                <w:lang w:val="bg-BG"/>
              </w:rPr>
              <w:t xml:space="preserve">Търговски регистър и регистър на </w:t>
            </w:r>
            <w:proofErr w:type="spellStart"/>
            <w:r w:rsidRPr="006A72FC">
              <w:rPr>
                <w:rFonts w:ascii="Verdana" w:hAnsi="Verdana"/>
                <w:i/>
                <w:sz w:val="18"/>
                <w:szCs w:val="18"/>
                <w:lang w:val="bg-BG"/>
              </w:rPr>
              <w:t>ЮЛНЦ</w:t>
            </w:r>
            <w:proofErr w:type="spellEnd"/>
          </w:p>
          <w:p w14:paraId="30C1347C" w14:textId="34063977" w:rsidR="00FC1755" w:rsidRPr="006A72FC" w:rsidRDefault="00FC1755" w:rsidP="00FC1755">
            <w:pPr>
              <w:rPr>
                <w:rFonts w:ascii="Verdana" w:hAnsi="Verdana"/>
                <w:i/>
                <w:sz w:val="18"/>
                <w:szCs w:val="18"/>
                <w:lang w:val="bg-BG"/>
              </w:rPr>
            </w:pPr>
            <w:r w:rsidRPr="006A72FC">
              <w:rPr>
                <w:rFonts w:ascii="Verdana" w:hAnsi="Verdana"/>
                <w:i/>
                <w:sz w:val="18"/>
                <w:szCs w:val="18"/>
                <w:lang w:val="bg-BG"/>
              </w:rPr>
              <w:t>Удостоверение за актуално състояние за юридически лица, регистрирани в държава членка на Европейското икономическо пространство, от което да е видно начина на представителство и лицата, които представляват юридическото лице.</w:t>
            </w:r>
          </w:p>
          <w:p w14:paraId="15648F44" w14:textId="77777777" w:rsidR="0031209B" w:rsidRPr="006A72FC" w:rsidRDefault="0031209B" w:rsidP="0031209B">
            <w:pPr>
              <w:rPr>
                <w:rFonts w:ascii="Verdana" w:hAnsi="Verdana"/>
                <w:i/>
                <w:sz w:val="18"/>
                <w:szCs w:val="18"/>
                <w:lang w:val="bg-BG"/>
              </w:rPr>
            </w:pPr>
          </w:p>
        </w:tc>
      </w:tr>
      <w:tr w:rsidR="0031209B" w:rsidRPr="006A72FC" w14:paraId="48E4227C" w14:textId="77777777" w:rsidTr="004E29D7">
        <w:trPr>
          <w:trHeight w:val="165"/>
        </w:trPr>
        <w:tc>
          <w:tcPr>
            <w:tcW w:w="965" w:type="dxa"/>
          </w:tcPr>
          <w:p w14:paraId="3C12AB59" w14:textId="77777777" w:rsidR="0031209B" w:rsidRPr="006A72FC" w:rsidRDefault="0031209B" w:rsidP="0031209B">
            <w:pPr>
              <w:numPr>
                <w:ilvl w:val="0"/>
                <w:numId w:val="2"/>
              </w:numPr>
              <w:ind w:left="0" w:firstLine="0"/>
              <w:jc w:val="both"/>
              <w:rPr>
                <w:rFonts w:ascii="Verdana" w:hAnsi="Verdana"/>
                <w:b/>
                <w:sz w:val="18"/>
                <w:szCs w:val="18"/>
                <w:lang w:val="bg-BG"/>
              </w:rPr>
            </w:pPr>
          </w:p>
        </w:tc>
        <w:tc>
          <w:tcPr>
            <w:tcW w:w="7007" w:type="dxa"/>
          </w:tcPr>
          <w:p w14:paraId="2B26E21A" w14:textId="77777777" w:rsidR="00EB2BE7" w:rsidRDefault="0031209B" w:rsidP="0031209B">
            <w:pPr>
              <w:spacing w:before="60" w:after="60"/>
              <w:jc w:val="both"/>
              <w:rPr>
                <w:rFonts w:ascii="Verdana" w:hAnsi="Verdana"/>
                <w:sz w:val="18"/>
                <w:szCs w:val="18"/>
                <w:lang w:val="en-US"/>
              </w:rPr>
            </w:pPr>
            <w:r w:rsidRPr="006A72FC">
              <w:rPr>
                <w:rFonts w:ascii="Verdana" w:hAnsi="Verdana"/>
                <w:sz w:val="18"/>
                <w:szCs w:val="18"/>
                <w:lang w:val="bg-BG"/>
              </w:rPr>
              <w:t>Основната икономическа дейност на кандидата</w:t>
            </w:r>
            <w:r w:rsidR="00EB2BE7">
              <w:rPr>
                <w:rFonts w:ascii="Verdana" w:hAnsi="Verdana"/>
                <w:sz w:val="18"/>
                <w:szCs w:val="18"/>
                <w:lang w:val="en-US"/>
              </w:rPr>
              <w:t>:</w:t>
            </w:r>
          </w:p>
          <w:p w14:paraId="6BF0F6B3" w14:textId="14C29830" w:rsidR="0031209B" w:rsidRPr="00EB2BE7" w:rsidRDefault="0031209B" w:rsidP="00EB2BE7">
            <w:pPr>
              <w:pStyle w:val="ListParagraph"/>
              <w:numPr>
                <w:ilvl w:val="0"/>
                <w:numId w:val="25"/>
              </w:numPr>
              <w:spacing w:before="60" w:after="60"/>
              <w:ind w:left="481" w:hanging="426"/>
              <w:jc w:val="both"/>
              <w:rPr>
                <w:rFonts w:ascii="Verdana" w:hAnsi="Verdana"/>
                <w:sz w:val="18"/>
                <w:szCs w:val="18"/>
              </w:rPr>
            </w:pPr>
            <w:r w:rsidRPr="00EB2BE7">
              <w:rPr>
                <w:rFonts w:ascii="Verdana" w:hAnsi="Verdana"/>
                <w:sz w:val="18"/>
                <w:szCs w:val="18"/>
              </w:rPr>
              <w:t>НЕ попада в следните сектори:</w:t>
            </w:r>
          </w:p>
          <w:p w14:paraId="44D2E877" w14:textId="77777777" w:rsidR="00E1691F" w:rsidRPr="006A72FC" w:rsidRDefault="00E1691F" w:rsidP="00E1691F">
            <w:pPr>
              <w:spacing w:before="60" w:after="60"/>
              <w:jc w:val="both"/>
              <w:rPr>
                <w:rFonts w:ascii="Verdana" w:hAnsi="Verdana"/>
                <w:sz w:val="18"/>
                <w:szCs w:val="18"/>
                <w:lang w:val="bg-BG"/>
              </w:rPr>
            </w:pPr>
            <w:r w:rsidRPr="006A72FC">
              <w:rPr>
                <w:rFonts w:ascii="Verdana" w:hAnsi="Verdana"/>
                <w:sz w:val="18"/>
                <w:szCs w:val="18"/>
                <w:lang w:val="bg-BG"/>
              </w:rPr>
              <w:t xml:space="preserve">а) сектора на рибарството и </w:t>
            </w:r>
            <w:proofErr w:type="spellStart"/>
            <w:r w:rsidRPr="006A72FC">
              <w:rPr>
                <w:rFonts w:ascii="Verdana" w:hAnsi="Verdana"/>
                <w:sz w:val="18"/>
                <w:szCs w:val="18"/>
                <w:lang w:val="bg-BG"/>
              </w:rPr>
              <w:t>аквакултурите</w:t>
            </w:r>
            <w:proofErr w:type="spellEnd"/>
            <w:r w:rsidRPr="006A72FC">
              <w:rPr>
                <w:rFonts w:ascii="Verdana" w:hAnsi="Verdana"/>
                <w:sz w:val="18"/>
                <w:szCs w:val="18"/>
                <w:lang w:val="bg-BG"/>
              </w:rPr>
              <w:t>,;</w:t>
            </w:r>
          </w:p>
          <w:p w14:paraId="6A2CE5D5" w14:textId="77777777" w:rsidR="00E1691F" w:rsidRPr="006A72FC" w:rsidRDefault="00E1691F" w:rsidP="00E1691F">
            <w:pPr>
              <w:spacing w:before="60" w:after="60"/>
              <w:jc w:val="both"/>
              <w:rPr>
                <w:rFonts w:ascii="Verdana" w:hAnsi="Verdana"/>
                <w:sz w:val="18"/>
                <w:szCs w:val="18"/>
                <w:lang w:val="bg-BG"/>
              </w:rPr>
            </w:pPr>
            <w:r w:rsidRPr="006A72FC">
              <w:rPr>
                <w:rFonts w:ascii="Verdana" w:hAnsi="Verdana"/>
                <w:sz w:val="18"/>
                <w:szCs w:val="18"/>
                <w:lang w:val="bg-BG"/>
              </w:rPr>
              <w:t xml:space="preserve">б) сектора на първичното производство на селскостопански продукти, </w:t>
            </w:r>
          </w:p>
          <w:p w14:paraId="577A1CF4" w14:textId="77777777" w:rsidR="00E1691F" w:rsidRPr="006A72FC" w:rsidRDefault="00E1691F" w:rsidP="00E1691F">
            <w:pPr>
              <w:spacing w:before="60" w:after="60"/>
              <w:jc w:val="both"/>
              <w:rPr>
                <w:rFonts w:ascii="Verdana" w:hAnsi="Verdana"/>
                <w:sz w:val="18"/>
                <w:szCs w:val="18"/>
                <w:lang w:val="bg-BG"/>
              </w:rPr>
            </w:pPr>
            <w:r w:rsidRPr="006A72FC">
              <w:rPr>
                <w:rFonts w:ascii="Verdana" w:hAnsi="Verdana"/>
                <w:sz w:val="18"/>
                <w:szCs w:val="18"/>
                <w:lang w:val="bg-BG"/>
              </w:rPr>
              <w:t>в) преработка и продажба на селскостопански продукти, в следните случаи:</w:t>
            </w:r>
          </w:p>
          <w:p w14:paraId="02B5B128" w14:textId="77777777" w:rsidR="00E1691F" w:rsidRPr="006A72FC" w:rsidRDefault="00E1691F" w:rsidP="00E1691F">
            <w:pPr>
              <w:spacing w:before="60" w:after="60"/>
              <w:jc w:val="both"/>
              <w:rPr>
                <w:rFonts w:ascii="Verdana" w:hAnsi="Verdana"/>
                <w:sz w:val="18"/>
                <w:szCs w:val="18"/>
                <w:lang w:val="bg-BG"/>
              </w:rPr>
            </w:pPr>
            <w:r w:rsidRPr="006A72FC">
              <w:rPr>
                <w:rFonts w:ascii="Verdana" w:hAnsi="Verdana"/>
                <w:sz w:val="18"/>
                <w:szCs w:val="18"/>
                <w:lang w:val="bg-BG"/>
              </w:rPr>
              <w:t>г) улесняване на закриването на неконкурентоспособни въглищни мини в съответствие с Решение 2010/787/ЕС на Съвета;</w:t>
            </w:r>
          </w:p>
          <w:p w14:paraId="62F1AAD6" w14:textId="77777777" w:rsidR="00EB2BE7" w:rsidRDefault="00E1691F" w:rsidP="00E1691F">
            <w:pPr>
              <w:spacing w:before="60" w:after="60"/>
              <w:jc w:val="both"/>
              <w:rPr>
                <w:rFonts w:ascii="Verdana" w:hAnsi="Verdana"/>
                <w:sz w:val="18"/>
                <w:szCs w:val="18"/>
                <w:lang w:val="en-US"/>
              </w:rPr>
            </w:pPr>
            <w:r w:rsidRPr="006A72FC">
              <w:rPr>
                <w:rFonts w:ascii="Verdana" w:hAnsi="Verdana"/>
                <w:sz w:val="18"/>
                <w:szCs w:val="18"/>
                <w:lang w:val="bg-BG"/>
              </w:rPr>
              <w:t>д) сектори,  изключени в член 13 на Регламент (ЕС) № 651/2014</w:t>
            </w:r>
            <w:r w:rsidR="00EB2BE7">
              <w:rPr>
                <w:rFonts w:ascii="Verdana" w:hAnsi="Verdana"/>
                <w:sz w:val="18"/>
                <w:szCs w:val="18"/>
                <w:lang w:val="en-US"/>
              </w:rPr>
              <w:t>;</w:t>
            </w:r>
          </w:p>
          <w:p w14:paraId="319D52F4" w14:textId="77777777" w:rsidR="00EB2BE7" w:rsidRDefault="00EB2BE7" w:rsidP="00E1691F">
            <w:pPr>
              <w:spacing w:before="60" w:after="60"/>
              <w:jc w:val="both"/>
              <w:rPr>
                <w:rFonts w:ascii="Verdana" w:hAnsi="Verdana"/>
                <w:sz w:val="18"/>
                <w:szCs w:val="18"/>
                <w:lang w:val="bg-BG"/>
              </w:rPr>
            </w:pPr>
            <w:r>
              <w:rPr>
                <w:rFonts w:ascii="Verdana" w:hAnsi="Verdana"/>
                <w:sz w:val="18"/>
                <w:szCs w:val="18"/>
                <w:lang w:val="bg-BG"/>
              </w:rPr>
              <w:t>или</w:t>
            </w:r>
          </w:p>
          <w:p w14:paraId="33444907" w14:textId="55140B52" w:rsidR="00FC1755" w:rsidRPr="006A72FC" w:rsidRDefault="00EB2BE7" w:rsidP="00EB2BE7">
            <w:pPr>
              <w:pStyle w:val="ListParagraph"/>
              <w:numPr>
                <w:ilvl w:val="0"/>
                <w:numId w:val="25"/>
              </w:numPr>
              <w:spacing w:before="60" w:after="60"/>
              <w:ind w:left="481" w:hanging="426"/>
              <w:jc w:val="both"/>
              <w:rPr>
                <w:rFonts w:ascii="Verdana" w:hAnsi="Verdana"/>
                <w:sz w:val="18"/>
                <w:szCs w:val="18"/>
              </w:rPr>
            </w:pPr>
            <w:r w:rsidRPr="00EB2BE7">
              <w:rPr>
                <w:rFonts w:ascii="Verdana" w:hAnsi="Verdana"/>
                <w:sz w:val="18"/>
                <w:szCs w:val="18"/>
              </w:rPr>
              <w:lastRenderedPageBreak/>
              <w:t>упражнява едновременно дейност в недопустими сектори и в допустими сектори по настоящата инвестиция, но средства по това предложение за изпълнение на инвестиция се предоставят само за дейностите в допустимите сектори, за което представляваният от мен кандидат (краен получател) ще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r w:rsidR="00E1691F" w:rsidRPr="006A72FC">
              <w:rPr>
                <w:rFonts w:ascii="Verdana" w:hAnsi="Verdana"/>
                <w:sz w:val="18"/>
                <w:szCs w:val="18"/>
              </w:rPr>
              <w:t>.</w:t>
            </w:r>
          </w:p>
        </w:tc>
        <w:tc>
          <w:tcPr>
            <w:tcW w:w="792" w:type="dxa"/>
          </w:tcPr>
          <w:p w14:paraId="5DB26742" w14:textId="6F426970"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lastRenderedPageBreak/>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20304763" w14:textId="16F03CE5"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772F76D4" w14:textId="195CCA00"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12252EDA" w14:textId="77777777" w:rsidR="0031209B" w:rsidRPr="006A72FC" w:rsidRDefault="0031209B" w:rsidP="0031209B">
            <w:pPr>
              <w:spacing w:before="60" w:after="60"/>
              <w:jc w:val="both"/>
              <w:rPr>
                <w:rFonts w:ascii="Verdana" w:hAnsi="Verdana"/>
                <w:i/>
                <w:sz w:val="18"/>
                <w:szCs w:val="18"/>
                <w:lang w:val="bg-BG"/>
              </w:rPr>
            </w:pPr>
            <w:r w:rsidRPr="006A72FC">
              <w:rPr>
                <w:rFonts w:ascii="Verdana" w:hAnsi="Verdana"/>
                <w:i/>
                <w:sz w:val="18"/>
                <w:szCs w:val="18"/>
                <w:lang w:val="bg-BG"/>
              </w:rPr>
              <w:t xml:space="preserve">Служебна проверка от НСИ, </w:t>
            </w:r>
            <w:proofErr w:type="spellStart"/>
            <w:r w:rsidRPr="006A72FC">
              <w:rPr>
                <w:rFonts w:ascii="Verdana" w:hAnsi="Verdana"/>
                <w:i/>
                <w:sz w:val="18"/>
                <w:szCs w:val="18"/>
                <w:lang w:val="bg-BG"/>
              </w:rPr>
              <w:t>Мониторстат</w:t>
            </w:r>
            <w:proofErr w:type="spellEnd"/>
            <w:r w:rsidRPr="006A72FC">
              <w:rPr>
                <w:rFonts w:ascii="Verdana" w:hAnsi="Verdana"/>
                <w:i/>
                <w:sz w:val="18"/>
                <w:szCs w:val="18"/>
                <w:lang w:val="bg-BG"/>
              </w:rPr>
              <w:t xml:space="preserve">: код на основната икономическа дейност на </w:t>
            </w:r>
            <w:proofErr w:type="spellStart"/>
            <w:r w:rsidRPr="006A72FC">
              <w:rPr>
                <w:rFonts w:ascii="Verdana" w:hAnsi="Verdana"/>
                <w:i/>
                <w:sz w:val="18"/>
                <w:szCs w:val="18"/>
                <w:lang w:val="bg-BG"/>
              </w:rPr>
              <w:t>кандидатa</w:t>
            </w:r>
            <w:proofErr w:type="spellEnd"/>
            <w:r w:rsidRPr="006A72FC">
              <w:rPr>
                <w:rFonts w:ascii="Verdana" w:hAnsi="Verdana"/>
                <w:i/>
                <w:sz w:val="18"/>
                <w:szCs w:val="18"/>
                <w:lang w:val="bg-BG"/>
              </w:rPr>
              <w:t xml:space="preserve"> съгласно </w:t>
            </w:r>
            <w:proofErr w:type="spellStart"/>
            <w:r w:rsidRPr="006A72FC">
              <w:rPr>
                <w:rFonts w:ascii="Verdana" w:hAnsi="Verdana"/>
                <w:i/>
                <w:sz w:val="18"/>
                <w:szCs w:val="18"/>
                <w:lang w:val="bg-BG"/>
              </w:rPr>
              <w:t>КИД</w:t>
            </w:r>
            <w:proofErr w:type="spellEnd"/>
            <w:r w:rsidRPr="006A72FC">
              <w:rPr>
                <w:rFonts w:ascii="Verdana" w:hAnsi="Verdana"/>
                <w:i/>
                <w:sz w:val="18"/>
                <w:szCs w:val="18"/>
                <w:lang w:val="bg-BG"/>
              </w:rPr>
              <w:t xml:space="preserve"> - 2008 въз основа на данни за 2021 г. </w:t>
            </w:r>
          </w:p>
          <w:p w14:paraId="72EEA95C" w14:textId="4869C0DB" w:rsidR="00EB2BE7" w:rsidRPr="006A72FC" w:rsidRDefault="00EB2BE7" w:rsidP="00F5624B">
            <w:pPr>
              <w:spacing w:before="60" w:after="60"/>
              <w:jc w:val="both"/>
              <w:rPr>
                <w:rFonts w:ascii="Verdana" w:hAnsi="Verdana"/>
                <w:i/>
                <w:sz w:val="18"/>
                <w:szCs w:val="18"/>
                <w:lang w:val="bg-BG"/>
              </w:rPr>
            </w:pPr>
            <w:r w:rsidRPr="006A72FC">
              <w:rPr>
                <w:rFonts w:ascii="Verdana" w:hAnsi="Verdana"/>
                <w:i/>
                <w:sz w:val="18"/>
                <w:szCs w:val="18"/>
                <w:lang w:val="bg-BG"/>
              </w:rPr>
              <w:t>Декларация за държавни помощи (Приложение 2)</w:t>
            </w:r>
          </w:p>
        </w:tc>
      </w:tr>
      <w:tr w:rsidR="0031209B" w:rsidRPr="006A72FC" w14:paraId="2E07DD15" w14:textId="77777777" w:rsidTr="001A53F9">
        <w:trPr>
          <w:trHeight w:val="165"/>
        </w:trPr>
        <w:tc>
          <w:tcPr>
            <w:tcW w:w="965" w:type="dxa"/>
          </w:tcPr>
          <w:p w14:paraId="2A34B325" w14:textId="77777777" w:rsidR="0031209B" w:rsidRPr="006A72FC" w:rsidRDefault="0031209B" w:rsidP="0031209B">
            <w:pPr>
              <w:numPr>
                <w:ilvl w:val="0"/>
                <w:numId w:val="2"/>
              </w:numPr>
              <w:ind w:left="0" w:firstLine="0"/>
              <w:jc w:val="both"/>
              <w:rPr>
                <w:rFonts w:ascii="Verdana" w:hAnsi="Verdana"/>
                <w:b/>
                <w:sz w:val="18"/>
                <w:szCs w:val="18"/>
                <w:lang w:val="bg-BG"/>
              </w:rPr>
            </w:pPr>
          </w:p>
        </w:tc>
        <w:tc>
          <w:tcPr>
            <w:tcW w:w="7007" w:type="dxa"/>
            <w:vAlign w:val="center"/>
          </w:tcPr>
          <w:p w14:paraId="42C958B9" w14:textId="612B3352" w:rsidR="0031209B" w:rsidRPr="006A72FC" w:rsidRDefault="0031209B" w:rsidP="00066F73">
            <w:pPr>
              <w:spacing w:before="60" w:after="60"/>
              <w:jc w:val="both"/>
              <w:rPr>
                <w:rFonts w:ascii="Verdana" w:hAnsi="Verdana"/>
                <w:sz w:val="18"/>
                <w:szCs w:val="18"/>
                <w:lang w:val="bg-BG"/>
              </w:rPr>
            </w:pPr>
            <w:r w:rsidRPr="006A72FC">
              <w:rPr>
                <w:rFonts w:ascii="Verdana" w:hAnsi="Verdana"/>
                <w:sz w:val="18"/>
                <w:szCs w:val="18"/>
                <w:lang w:val="bg-BG"/>
              </w:rPr>
              <w:t xml:space="preserve">Декларация за държавни помощи – попълнена по образец (Приложение 2) и прикачена в </w:t>
            </w:r>
            <w:proofErr w:type="spellStart"/>
            <w:r w:rsidRPr="006A72FC">
              <w:rPr>
                <w:rFonts w:ascii="Verdana" w:hAnsi="Verdana"/>
                <w:sz w:val="18"/>
                <w:szCs w:val="18"/>
                <w:lang w:val="bg-BG"/>
              </w:rPr>
              <w:t>ИСМ</w:t>
            </w:r>
            <w:proofErr w:type="spellEnd"/>
            <w:r w:rsidRPr="006A72FC">
              <w:rPr>
                <w:rFonts w:ascii="Verdana" w:hAnsi="Verdana"/>
                <w:sz w:val="18"/>
                <w:szCs w:val="18"/>
                <w:lang w:val="bg-BG"/>
              </w:rPr>
              <w:t>.</w:t>
            </w:r>
          </w:p>
        </w:tc>
        <w:tc>
          <w:tcPr>
            <w:tcW w:w="792" w:type="dxa"/>
          </w:tcPr>
          <w:p w14:paraId="415D9995" w14:textId="75DCD1DD"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3ED9C3F1" w14:textId="52049789"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433ED416" w14:textId="15365483"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4838F307" w14:textId="41511099" w:rsidR="0031209B" w:rsidRPr="006A72FC" w:rsidRDefault="0031209B" w:rsidP="0031209B">
            <w:pPr>
              <w:spacing w:before="120"/>
              <w:rPr>
                <w:rFonts w:ascii="Verdana" w:hAnsi="Verdana"/>
                <w:i/>
                <w:sz w:val="18"/>
                <w:szCs w:val="18"/>
                <w:lang w:val="bg-BG"/>
              </w:rPr>
            </w:pPr>
            <w:r w:rsidRPr="006A72FC">
              <w:rPr>
                <w:rFonts w:ascii="Verdana" w:hAnsi="Verdana"/>
                <w:i/>
                <w:sz w:val="18"/>
                <w:szCs w:val="18"/>
                <w:lang w:val="bg-BG"/>
              </w:rPr>
              <w:t>Декларация за държавни помощи (Приложение 2) / Формуляр за кандидатстване, раздел „Е-Декларации“</w:t>
            </w:r>
          </w:p>
          <w:p w14:paraId="5C5B1A2B" w14:textId="4BD026A3" w:rsidR="0031209B" w:rsidRPr="006A72FC" w:rsidRDefault="0031209B" w:rsidP="0031209B">
            <w:pPr>
              <w:spacing w:before="120"/>
              <w:rPr>
                <w:rFonts w:ascii="Verdana" w:hAnsi="Verdana"/>
                <w:i/>
                <w:sz w:val="18"/>
                <w:szCs w:val="18"/>
                <w:lang w:val="bg-BG"/>
              </w:rPr>
            </w:pPr>
            <w:r w:rsidRPr="006A72FC">
              <w:rPr>
                <w:rFonts w:ascii="Verdana" w:hAnsi="Verdana"/>
                <w:i/>
                <w:sz w:val="18"/>
                <w:szCs w:val="18"/>
                <w:lang w:val="bg-BG"/>
              </w:rPr>
              <w:t xml:space="preserve">Търговски регистър и регистър на </w:t>
            </w:r>
            <w:proofErr w:type="spellStart"/>
            <w:r w:rsidRPr="006A72FC">
              <w:rPr>
                <w:rFonts w:ascii="Verdana" w:hAnsi="Verdana"/>
                <w:i/>
                <w:sz w:val="18"/>
                <w:szCs w:val="18"/>
                <w:lang w:val="bg-BG"/>
              </w:rPr>
              <w:t>ЮЛНЦ</w:t>
            </w:r>
            <w:proofErr w:type="spellEnd"/>
          </w:p>
        </w:tc>
      </w:tr>
      <w:tr w:rsidR="0031209B" w:rsidRPr="006A72FC" w14:paraId="04B02FCB" w14:textId="77777777" w:rsidTr="004E29D7">
        <w:trPr>
          <w:trHeight w:val="165"/>
        </w:trPr>
        <w:tc>
          <w:tcPr>
            <w:tcW w:w="965" w:type="dxa"/>
          </w:tcPr>
          <w:p w14:paraId="25CE547E" w14:textId="77777777" w:rsidR="0031209B" w:rsidRPr="006A72FC" w:rsidRDefault="0031209B" w:rsidP="0031209B">
            <w:pPr>
              <w:numPr>
                <w:ilvl w:val="0"/>
                <w:numId w:val="2"/>
              </w:numPr>
              <w:ind w:left="0" w:firstLine="0"/>
              <w:jc w:val="both"/>
              <w:rPr>
                <w:rFonts w:ascii="Verdana" w:hAnsi="Verdana"/>
                <w:b/>
                <w:sz w:val="18"/>
                <w:szCs w:val="18"/>
                <w:lang w:val="bg-BG"/>
              </w:rPr>
            </w:pPr>
          </w:p>
        </w:tc>
        <w:tc>
          <w:tcPr>
            <w:tcW w:w="7007" w:type="dxa"/>
          </w:tcPr>
          <w:p w14:paraId="4AFCE804" w14:textId="77777777"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Кандидатът не попада, под което и да е от условията, изброени в общите критерии за недопустимост на кандидатите от Условията за кандидатстване по процедурата, а именно:</w:t>
            </w:r>
          </w:p>
          <w:p w14:paraId="03D63F94" w14:textId="77777777"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a) са обявени в несъстоятелност;</w:t>
            </w:r>
          </w:p>
          <w:p w14:paraId="4D51CDFB" w14:textId="77777777"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б) са в производство по несъстоятелност;</w:t>
            </w:r>
          </w:p>
          <w:p w14:paraId="5657FF62" w14:textId="77777777"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 xml:space="preserve">в) са в процедура по ликвидация; </w:t>
            </w:r>
          </w:p>
          <w:p w14:paraId="08ED2D58" w14:textId="77777777"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г) са сключили извънсъдебно споразумение с кредиторите си по смисъла на чл. 740 от Търговския закон;</w:t>
            </w:r>
          </w:p>
          <w:p w14:paraId="0DF13B2D" w14:textId="77777777"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д) са преустановили дейността си;</w:t>
            </w:r>
          </w:p>
          <w:p w14:paraId="7A77D548" w14:textId="741557C9"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 xml:space="preserve">е) се намират в подобно положение, произтичащо от </w:t>
            </w:r>
            <w:r w:rsidR="00986CE8" w:rsidRPr="006A72FC">
              <w:rPr>
                <w:rFonts w:ascii="Verdana" w:hAnsi="Verdana"/>
                <w:sz w:val="18"/>
                <w:szCs w:val="18"/>
                <w:lang w:val="bg-BG"/>
              </w:rPr>
              <w:t>сходна на горепосочените по бук</w:t>
            </w:r>
            <w:r w:rsidRPr="006A72FC">
              <w:rPr>
                <w:rFonts w:ascii="Verdana" w:hAnsi="Verdana"/>
                <w:sz w:val="18"/>
                <w:szCs w:val="18"/>
                <w:lang w:val="bg-BG"/>
              </w:rPr>
              <w:t>ви от а) до д) процедури, съгласно законодателството на държавата, в която са установени (в случай че кандидатът е чуждестранно лице);</w:t>
            </w:r>
          </w:p>
          <w:p w14:paraId="623E243D" w14:textId="736F012C"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05012662" w14:textId="77777777"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з) са сключили споразумение с други лица с цел нарушаване на конкуренцията, когато нарушението е установено с акт на компетентен орган;</w:t>
            </w:r>
          </w:p>
          <w:p w14:paraId="182A387F" w14:textId="04C82D5B"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 xml:space="preserve">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w:t>
            </w:r>
            <w:r w:rsidRPr="006A72FC">
              <w:rPr>
                <w:rFonts w:ascii="Verdana" w:hAnsi="Verdana"/>
                <w:sz w:val="18"/>
                <w:szCs w:val="18"/>
                <w:lang w:val="bg-BG"/>
              </w:rPr>
              <w:lastRenderedPageBreak/>
              <w:t>когато неизпълнението засяга по-малко от 50 на сто от стойност-та или обема на договора;</w:t>
            </w:r>
          </w:p>
          <w:p w14:paraId="26C63123" w14:textId="730F30FC"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 xml:space="preserve">й) имат публични задължения по чл. 162, ал. 2, т. 1 (за данъци, акцизи, мита, задължителни осигурителни вноски и други вноски за бюджета)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6A72FC">
              <w:rPr>
                <w:rFonts w:ascii="Verdana" w:hAnsi="Verdana"/>
                <w:sz w:val="18"/>
                <w:szCs w:val="18"/>
                <w:lang w:val="bg-BG"/>
              </w:rPr>
              <w:t>социалноосигурителни</w:t>
            </w:r>
            <w:proofErr w:type="spellEnd"/>
            <w:r w:rsidRPr="006A72FC">
              <w:rPr>
                <w:rFonts w:ascii="Verdana" w:hAnsi="Verdana"/>
                <w:sz w:val="18"/>
                <w:szCs w:val="18"/>
                <w:lang w:val="bg-BG"/>
              </w:rPr>
              <w:t xml:space="preserve">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1C57CCC1" w14:textId="77777777"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к) е установено, че:</w:t>
            </w:r>
          </w:p>
          <w:p w14:paraId="6F56D510" w14:textId="603FDD38"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7138B58E" w14:textId="0D16A648"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2799F469" w14:textId="38F5D214"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842224E" w14:textId="5F7025D3"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м)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14:paraId="7C2AF315" w14:textId="77777777"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н) лицата, които представляват кандидата, са осъждани с влязла в сила присъда за:</w:t>
            </w:r>
          </w:p>
          <w:p w14:paraId="16BC6A49" w14:textId="000B2B8F"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 xml:space="preserve">1) престъпление по чл. </w:t>
            </w:r>
            <w:proofErr w:type="spellStart"/>
            <w:r w:rsidRPr="006A72FC">
              <w:rPr>
                <w:rFonts w:ascii="Verdana" w:hAnsi="Verdana"/>
                <w:sz w:val="18"/>
                <w:szCs w:val="18"/>
                <w:lang w:val="bg-BG"/>
              </w:rPr>
              <w:t>108а</w:t>
            </w:r>
            <w:proofErr w:type="spellEnd"/>
            <w:r w:rsidRPr="006A72FC">
              <w:rPr>
                <w:rFonts w:ascii="Verdana" w:hAnsi="Verdana"/>
                <w:sz w:val="18"/>
                <w:szCs w:val="18"/>
                <w:lang w:val="bg-BG"/>
              </w:rPr>
              <w:t xml:space="preserve">, чл. </w:t>
            </w:r>
            <w:proofErr w:type="spellStart"/>
            <w:r w:rsidRPr="006A72FC">
              <w:rPr>
                <w:rFonts w:ascii="Verdana" w:hAnsi="Verdana"/>
                <w:sz w:val="18"/>
                <w:szCs w:val="18"/>
                <w:lang w:val="bg-BG"/>
              </w:rPr>
              <w:t>159а</w:t>
            </w:r>
            <w:proofErr w:type="spellEnd"/>
            <w:r w:rsidRPr="006A72FC">
              <w:rPr>
                <w:rFonts w:ascii="Verdana" w:hAnsi="Verdana"/>
                <w:sz w:val="18"/>
                <w:szCs w:val="18"/>
                <w:lang w:val="bg-BG"/>
              </w:rPr>
              <w:t xml:space="preserve"> – </w:t>
            </w:r>
            <w:proofErr w:type="spellStart"/>
            <w:r w:rsidRPr="006A72FC">
              <w:rPr>
                <w:rFonts w:ascii="Verdana" w:hAnsi="Verdana"/>
                <w:sz w:val="18"/>
                <w:szCs w:val="18"/>
                <w:lang w:val="bg-BG"/>
              </w:rPr>
              <w:t>159г</w:t>
            </w:r>
            <w:proofErr w:type="spellEnd"/>
            <w:r w:rsidRPr="006A72FC">
              <w:rPr>
                <w:rFonts w:ascii="Verdana" w:hAnsi="Verdana"/>
                <w:sz w:val="18"/>
                <w:szCs w:val="18"/>
                <w:lang w:val="bg-BG"/>
              </w:rPr>
              <w:t xml:space="preserve">, чл. 172, чл. </w:t>
            </w:r>
            <w:proofErr w:type="spellStart"/>
            <w:r w:rsidRPr="006A72FC">
              <w:rPr>
                <w:rFonts w:ascii="Verdana" w:hAnsi="Verdana"/>
                <w:sz w:val="18"/>
                <w:szCs w:val="18"/>
                <w:lang w:val="bg-BG"/>
              </w:rPr>
              <w:t>192а</w:t>
            </w:r>
            <w:proofErr w:type="spellEnd"/>
            <w:r w:rsidRPr="006A72FC">
              <w:rPr>
                <w:rFonts w:ascii="Verdana" w:hAnsi="Verdana"/>
                <w:sz w:val="18"/>
                <w:szCs w:val="18"/>
                <w:lang w:val="bg-BG"/>
              </w:rPr>
              <w:t xml:space="preserve">, чл. 194 – 217, чл. 219 – 252, чл. 253 – 260, чл. 301 – 307, чл. 321, чл. </w:t>
            </w:r>
            <w:proofErr w:type="spellStart"/>
            <w:r w:rsidRPr="006A72FC">
              <w:rPr>
                <w:rFonts w:ascii="Verdana" w:hAnsi="Verdana"/>
                <w:sz w:val="18"/>
                <w:szCs w:val="18"/>
                <w:lang w:val="bg-BG"/>
              </w:rPr>
              <w:t>321а</w:t>
            </w:r>
            <w:proofErr w:type="spellEnd"/>
            <w:r w:rsidRPr="006A72FC">
              <w:rPr>
                <w:rFonts w:ascii="Verdana" w:hAnsi="Verdana"/>
                <w:sz w:val="18"/>
                <w:szCs w:val="18"/>
                <w:lang w:val="bg-BG"/>
              </w:rPr>
              <w:t xml:space="preserve"> и чл. 352 – </w:t>
            </w:r>
            <w:proofErr w:type="spellStart"/>
            <w:r w:rsidRPr="006A72FC">
              <w:rPr>
                <w:rFonts w:ascii="Verdana" w:hAnsi="Verdana"/>
                <w:sz w:val="18"/>
                <w:szCs w:val="18"/>
                <w:lang w:val="bg-BG"/>
              </w:rPr>
              <w:t>353е</w:t>
            </w:r>
            <w:proofErr w:type="spellEnd"/>
            <w:r w:rsidRPr="006A72FC">
              <w:rPr>
                <w:rFonts w:ascii="Verdana" w:hAnsi="Verdana"/>
                <w:sz w:val="18"/>
                <w:szCs w:val="18"/>
                <w:lang w:val="bg-BG"/>
              </w:rPr>
              <w:t xml:space="preserve"> от Наказателния кодекс;</w:t>
            </w:r>
          </w:p>
          <w:p w14:paraId="55463D86" w14:textId="77777777"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lastRenderedPageBreak/>
              <w:t>2) престъпление, аналогично на тези по горната хипотеза (буква н), т. 1)), в друга държава членка или трета страна.</w:t>
            </w:r>
          </w:p>
          <w:p w14:paraId="02B310B4" w14:textId="3063B954"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о)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2A9486C2" w14:textId="77777777"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п) лицата, които представляват кандидата, са опитали да:</w:t>
            </w:r>
          </w:p>
          <w:p w14:paraId="1F029141" w14:textId="7A6D62A1"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 xml:space="preserve">1) повлияят на вземането на решение от страна на </w:t>
            </w:r>
            <w:proofErr w:type="spellStart"/>
            <w:r w:rsidRPr="006A72FC">
              <w:rPr>
                <w:rFonts w:ascii="Verdana" w:hAnsi="Verdana"/>
                <w:sz w:val="18"/>
                <w:szCs w:val="18"/>
                <w:lang w:val="bg-BG"/>
              </w:rPr>
              <w:t>СНД</w:t>
            </w:r>
            <w:proofErr w:type="spellEnd"/>
            <w:r w:rsidRPr="006A72FC">
              <w:rPr>
                <w:rFonts w:ascii="Verdana" w:hAnsi="Verdana"/>
                <w:sz w:val="18"/>
                <w:szCs w:val="18"/>
                <w:lang w:val="bg-BG"/>
              </w:rPr>
              <w:t xml:space="preserve"> на ПИТ, свързано с отстраняването, подбора или възлагането, включително чрез предоставяне на невярна или заблуждаваща информация, или</w:t>
            </w:r>
          </w:p>
          <w:p w14:paraId="408B2DC0" w14:textId="7F17F7D6"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2) получат информация, която може да им даде неоснователно предимство в процедурата за предоставяне на средства.</w:t>
            </w:r>
          </w:p>
          <w:p w14:paraId="778C1ABF" w14:textId="386D3F59"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w:t>
            </w:r>
            <w:r w:rsidR="00832C1A">
              <w:rPr>
                <w:rFonts w:ascii="Verdana" w:hAnsi="Verdana"/>
                <w:sz w:val="18"/>
                <w:szCs w:val="18"/>
                <w:lang w:val="bg-BG"/>
              </w:rPr>
              <w:t>добитото имущество с ръководите</w:t>
            </w:r>
            <w:r w:rsidRPr="006A72FC">
              <w:rPr>
                <w:rFonts w:ascii="Verdana" w:hAnsi="Verdana"/>
                <w:sz w:val="18"/>
                <w:szCs w:val="18"/>
                <w:lang w:val="bg-BG"/>
              </w:rPr>
              <w:t>ля на структурата за наблюдение и докладване.</w:t>
            </w:r>
          </w:p>
        </w:tc>
        <w:tc>
          <w:tcPr>
            <w:tcW w:w="792" w:type="dxa"/>
          </w:tcPr>
          <w:p w14:paraId="54EAFB56" w14:textId="014E65F1"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lastRenderedPageBreak/>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55B8E616" w14:textId="79DD5B85"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315FBDA6" w14:textId="3C0CEEAF"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40FB531C" w14:textId="79F4E335" w:rsidR="0031209B" w:rsidRPr="006A72FC" w:rsidRDefault="0031209B" w:rsidP="0031209B">
            <w:pPr>
              <w:spacing w:before="120"/>
              <w:rPr>
                <w:rFonts w:ascii="Verdana" w:hAnsi="Verdana"/>
                <w:i/>
                <w:sz w:val="18"/>
                <w:szCs w:val="18"/>
                <w:lang w:val="bg-BG"/>
              </w:rPr>
            </w:pPr>
            <w:r w:rsidRPr="006A72FC">
              <w:rPr>
                <w:rFonts w:ascii="Verdana" w:hAnsi="Verdana"/>
                <w:i/>
                <w:sz w:val="18"/>
                <w:szCs w:val="18"/>
                <w:lang w:val="bg-BG"/>
              </w:rPr>
              <w:t>Декларация при кандидатстване (Приложение 3) / Формуляр за кандидатстване, раздел „Е-Декларации”</w:t>
            </w:r>
          </w:p>
        </w:tc>
      </w:tr>
      <w:tr w:rsidR="0031209B" w:rsidRPr="006A72FC" w14:paraId="1258C343" w14:textId="77777777" w:rsidTr="001A53F9">
        <w:trPr>
          <w:trHeight w:val="165"/>
        </w:trPr>
        <w:tc>
          <w:tcPr>
            <w:tcW w:w="965" w:type="dxa"/>
          </w:tcPr>
          <w:p w14:paraId="6512B910" w14:textId="77777777" w:rsidR="0031209B" w:rsidRPr="006A72FC" w:rsidRDefault="0031209B" w:rsidP="0031209B">
            <w:pPr>
              <w:numPr>
                <w:ilvl w:val="0"/>
                <w:numId w:val="2"/>
              </w:numPr>
              <w:ind w:left="0" w:firstLine="0"/>
              <w:jc w:val="both"/>
              <w:rPr>
                <w:rFonts w:ascii="Verdana" w:hAnsi="Verdana"/>
                <w:b/>
                <w:sz w:val="18"/>
                <w:szCs w:val="18"/>
                <w:lang w:val="bg-BG"/>
              </w:rPr>
            </w:pPr>
          </w:p>
        </w:tc>
        <w:tc>
          <w:tcPr>
            <w:tcW w:w="7007" w:type="dxa"/>
            <w:vAlign w:val="center"/>
          </w:tcPr>
          <w:p w14:paraId="1A529194" w14:textId="653D00E1"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Кандидатът не е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6A72FC">
              <w:rPr>
                <w:rStyle w:val="FootnoteReference"/>
                <w:rFonts w:ascii="Verdana" w:hAnsi="Verdana"/>
                <w:sz w:val="18"/>
                <w:szCs w:val="18"/>
                <w:lang w:val="bg-BG"/>
              </w:rPr>
              <w:footnoteReference w:id="3"/>
            </w:r>
            <w:r w:rsidRPr="006A72FC">
              <w:rPr>
                <w:rFonts w:ascii="Verdana" w:hAnsi="Verdana"/>
                <w:sz w:val="18"/>
                <w:szCs w:val="18"/>
                <w:lang w:val="bg-BG"/>
              </w:rPr>
              <w:t>.</w:t>
            </w:r>
          </w:p>
        </w:tc>
        <w:tc>
          <w:tcPr>
            <w:tcW w:w="792" w:type="dxa"/>
          </w:tcPr>
          <w:p w14:paraId="6CA78A6B" w14:textId="07FAC4D3"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727618CA" w14:textId="2EF5886C"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37A1E935" w14:textId="1C7F6D08"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09526D6A" w14:textId="2C46BAB4" w:rsidR="0031209B" w:rsidRPr="006A72FC" w:rsidRDefault="0031209B" w:rsidP="0031209B">
            <w:pPr>
              <w:spacing w:before="60" w:after="60"/>
              <w:jc w:val="both"/>
              <w:rPr>
                <w:rFonts w:ascii="Verdana" w:hAnsi="Verdana"/>
                <w:i/>
                <w:sz w:val="18"/>
                <w:szCs w:val="18"/>
                <w:lang w:val="bg-BG"/>
              </w:rPr>
            </w:pPr>
            <w:r w:rsidRPr="006A72FC">
              <w:rPr>
                <w:rFonts w:ascii="Verdana" w:hAnsi="Verdana"/>
                <w:i/>
                <w:sz w:val="18"/>
                <w:szCs w:val="18"/>
                <w:lang w:val="bg-BG"/>
              </w:rPr>
              <w:t>Декларация за държавни помощи – Приложение 2</w:t>
            </w:r>
          </w:p>
          <w:p w14:paraId="597C586A" w14:textId="77777777" w:rsidR="0031209B" w:rsidRPr="006A72FC" w:rsidRDefault="0031209B" w:rsidP="0031209B">
            <w:pPr>
              <w:spacing w:before="120"/>
              <w:rPr>
                <w:rFonts w:ascii="Verdana" w:hAnsi="Verdana"/>
                <w:i/>
                <w:sz w:val="18"/>
                <w:szCs w:val="18"/>
                <w:lang w:val="bg-BG"/>
              </w:rPr>
            </w:pPr>
          </w:p>
        </w:tc>
      </w:tr>
      <w:tr w:rsidR="0031209B" w:rsidRPr="006A72FC" w14:paraId="4552D3B8" w14:textId="77777777" w:rsidTr="001A53F9">
        <w:trPr>
          <w:trHeight w:val="165"/>
        </w:trPr>
        <w:tc>
          <w:tcPr>
            <w:tcW w:w="965" w:type="dxa"/>
          </w:tcPr>
          <w:p w14:paraId="74E1EA71" w14:textId="77777777" w:rsidR="0031209B" w:rsidRPr="006A72FC" w:rsidRDefault="0031209B" w:rsidP="0031209B">
            <w:pPr>
              <w:numPr>
                <w:ilvl w:val="0"/>
                <w:numId w:val="2"/>
              </w:numPr>
              <w:ind w:left="0" w:firstLine="0"/>
              <w:jc w:val="both"/>
              <w:rPr>
                <w:rFonts w:ascii="Verdana" w:hAnsi="Verdana"/>
                <w:b/>
                <w:sz w:val="18"/>
                <w:szCs w:val="18"/>
                <w:lang w:val="bg-BG"/>
              </w:rPr>
            </w:pPr>
          </w:p>
        </w:tc>
        <w:tc>
          <w:tcPr>
            <w:tcW w:w="7007" w:type="dxa"/>
            <w:vAlign w:val="center"/>
          </w:tcPr>
          <w:p w14:paraId="0379E7A8" w14:textId="77777777" w:rsidR="0031209B" w:rsidRPr="006A72FC" w:rsidRDefault="0031209B" w:rsidP="0031209B">
            <w:pPr>
              <w:spacing w:before="120" w:after="120"/>
              <w:jc w:val="both"/>
              <w:rPr>
                <w:rFonts w:ascii="Verdana" w:hAnsi="Verdana"/>
                <w:sz w:val="18"/>
                <w:szCs w:val="18"/>
                <w:lang w:val="bg-BG"/>
              </w:rPr>
            </w:pPr>
            <w:r w:rsidRPr="006A72FC">
              <w:rPr>
                <w:rFonts w:ascii="Verdana" w:hAnsi="Verdana"/>
                <w:sz w:val="18"/>
                <w:szCs w:val="18"/>
                <w:lang w:val="bg-BG"/>
              </w:rPr>
              <w:t xml:space="preserve">Кандидатът не е предприятие (и на ниво група) в затруднено положение и по отношение на него не е изпълнено нито едно от следните обстоятелства: </w:t>
            </w:r>
          </w:p>
          <w:p w14:paraId="5A94567F" w14:textId="6EFDC1FB" w:rsidR="00660EF7" w:rsidRPr="006A72FC" w:rsidRDefault="00660EF7" w:rsidP="00660EF7">
            <w:pPr>
              <w:numPr>
                <w:ilvl w:val="0"/>
                <w:numId w:val="9"/>
              </w:numPr>
              <w:spacing w:before="120" w:after="120"/>
              <w:jc w:val="both"/>
              <w:rPr>
                <w:rFonts w:ascii="Verdana" w:hAnsi="Verdana"/>
                <w:sz w:val="18"/>
                <w:szCs w:val="18"/>
                <w:lang w:val="bg-BG"/>
              </w:rPr>
            </w:pPr>
            <w:r w:rsidRPr="006A72FC">
              <w:rPr>
                <w:rFonts w:ascii="Verdana" w:hAnsi="Verdana"/>
                <w:sz w:val="18"/>
                <w:szCs w:val="18"/>
                <w:lang w:val="bg-BG"/>
              </w:rPr>
              <w:t xml:space="preserve">в случай на дружество с ограничена отговорност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на Регламент (ЕС) № 651/2014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w:t>
            </w:r>
            <w:r w:rsidRPr="006A72FC">
              <w:rPr>
                <w:rFonts w:ascii="Verdana" w:hAnsi="Verdana"/>
                <w:sz w:val="18"/>
                <w:szCs w:val="18"/>
                <w:lang w:val="bg-BG"/>
              </w:rPr>
              <w:lastRenderedPageBreak/>
              <w:t>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( 7 ), а „акционерен капитал“ включва, ако е уместно, всякакви премии от емисии;</w:t>
            </w:r>
          </w:p>
          <w:p w14:paraId="07C738EF" w14:textId="2D35A0DA" w:rsidR="00660EF7" w:rsidRPr="006A72FC" w:rsidRDefault="00660EF7" w:rsidP="00660EF7">
            <w:pPr>
              <w:numPr>
                <w:ilvl w:val="0"/>
                <w:numId w:val="9"/>
              </w:numPr>
              <w:spacing w:before="120" w:after="120"/>
              <w:jc w:val="both"/>
              <w:rPr>
                <w:rFonts w:ascii="Verdana" w:hAnsi="Verdana"/>
                <w:sz w:val="18"/>
                <w:szCs w:val="18"/>
                <w:lang w:val="bg-BG"/>
              </w:rPr>
            </w:pPr>
            <w:r w:rsidRPr="006A72FC">
              <w:rPr>
                <w:rFonts w:ascii="Verdana" w:hAnsi="Verdana"/>
                <w:sz w:val="18"/>
                <w:szCs w:val="18"/>
                <w:lang w:val="bg-BG"/>
              </w:rPr>
              <w:t>в случай на дружество, в което поне някои от съдружници носят неограничена отговорност за задълженията на дружеството (което не е МСП, което съществува от по-малко от три години или, за целите на допустимостта за помощите за рисково финансиране, МСП, което отговаря на условието по член 21, параграф 3, буква б) на Регламент (ЕС) № 651/2014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00DFCBE5" w14:textId="346B3E18" w:rsidR="00660EF7" w:rsidRPr="006A72FC" w:rsidRDefault="00660EF7" w:rsidP="00660EF7">
            <w:pPr>
              <w:numPr>
                <w:ilvl w:val="0"/>
                <w:numId w:val="9"/>
              </w:numPr>
              <w:spacing w:before="120" w:after="120"/>
              <w:jc w:val="both"/>
              <w:rPr>
                <w:rFonts w:ascii="Verdana" w:hAnsi="Verdana"/>
                <w:sz w:val="18"/>
                <w:szCs w:val="18"/>
                <w:lang w:val="bg-BG"/>
              </w:rPr>
            </w:pPr>
            <w:r w:rsidRPr="006A72FC">
              <w:rPr>
                <w:rFonts w:ascii="Verdana" w:hAnsi="Verdana"/>
                <w:sz w:val="18"/>
                <w:szCs w:val="18"/>
                <w:lang w:val="bg-BG"/>
              </w:rPr>
              <w:t>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249DC3F8" w14:textId="1545E2FA" w:rsidR="00660EF7" w:rsidRPr="006A72FC" w:rsidRDefault="00660EF7" w:rsidP="00660EF7">
            <w:pPr>
              <w:numPr>
                <w:ilvl w:val="0"/>
                <w:numId w:val="9"/>
              </w:numPr>
              <w:spacing w:before="120" w:after="120"/>
              <w:jc w:val="both"/>
              <w:rPr>
                <w:rFonts w:ascii="Verdana" w:hAnsi="Verdana"/>
                <w:sz w:val="18"/>
                <w:szCs w:val="18"/>
                <w:lang w:val="bg-BG"/>
              </w:rPr>
            </w:pPr>
            <w:r w:rsidRPr="006A72FC">
              <w:rPr>
                <w:rFonts w:ascii="Verdana" w:hAnsi="Verdana"/>
                <w:sz w:val="18"/>
                <w:szCs w:val="18"/>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25DD70A9" w14:textId="27D0A89C" w:rsidR="0031209B" w:rsidRPr="006A72FC" w:rsidRDefault="00660EF7" w:rsidP="00660EF7">
            <w:pPr>
              <w:numPr>
                <w:ilvl w:val="0"/>
                <w:numId w:val="9"/>
              </w:numPr>
              <w:spacing w:before="120" w:after="120"/>
              <w:jc w:val="both"/>
              <w:rPr>
                <w:rFonts w:ascii="Verdana" w:hAnsi="Verdana"/>
                <w:sz w:val="18"/>
                <w:szCs w:val="18"/>
                <w:lang w:val="bg-BG"/>
              </w:rPr>
            </w:pPr>
            <w:r w:rsidRPr="006A72FC">
              <w:rPr>
                <w:rFonts w:ascii="Verdana" w:hAnsi="Verdana"/>
                <w:sz w:val="18"/>
                <w:szCs w:val="18"/>
                <w:lang w:val="bg-BG"/>
              </w:rPr>
              <w:t xml:space="preserve">когато предприятието не е МСП и през последните две години: 1) съотношението задължения/собствен капитал на предприятието е било по-голямо от 7,5; и 2) съотношението за лихвено покритие на предприятието, изчислено на основата на </w:t>
            </w:r>
            <w:proofErr w:type="spellStart"/>
            <w:r w:rsidRPr="006A72FC">
              <w:rPr>
                <w:rFonts w:ascii="Verdana" w:hAnsi="Verdana"/>
                <w:sz w:val="18"/>
                <w:szCs w:val="18"/>
                <w:lang w:val="bg-BG"/>
              </w:rPr>
              <w:t>EBITDA</w:t>
            </w:r>
            <w:proofErr w:type="spellEnd"/>
            <w:r w:rsidRPr="006A72FC">
              <w:rPr>
                <w:rFonts w:ascii="Verdana" w:hAnsi="Verdana"/>
                <w:sz w:val="18"/>
                <w:szCs w:val="18"/>
                <w:lang w:val="bg-BG"/>
              </w:rPr>
              <w:t>, е било под 1,0.</w:t>
            </w:r>
            <w:r w:rsidR="0031209B" w:rsidRPr="006A72FC">
              <w:rPr>
                <w:rFonts w:ascii="Verdana" w:hAnsi="Verdana"/>
                <w:sz w:val="18"/>
                <w:szCs w:val="18"/>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0031209B" w:rsidRPr="006A72FC">
              <w:rPr>
                <w:rFonts w:ascii="Verdana" w:hAnsi="Verdana"/>
                <w:sz w:val="18"/>
                <w:szCs w:val="18"/>
                <w:lang w:val="bg-BG"/>
              </w:rPr>
              <w:softHyphen/>
              <w:t>тори.</w:t>
            </w:r>
          </w:p>
          <w:p w14:paraId="19EBDFCC" w14:textId="18ACADFA" w:rsidR="0031209B" w:rsidRPr="006A72FC" w:rsidRDefault="0031209B" w:rsidP="00660EF7">
            <w:pPr>
              <w:numPr>
                <w:ilvl w:val="0"/>
                <w:numId w:val="9"/>
              </w:numPr>
              <w:spacing w:before="120" w:after="120"/>
              <w:jc w:val="both"/>
              <w:rPr>
                <w:rFonts w:ascii="Verdana" w:hAnsi="Verdana"/>
                <w:sz w:val="18"/>
                <w:szCs w:val="18"/>
                <w:lang w:val="bg-BG"/>
              </w:rPr>
            </w:pPr>
            <w:r w:rsidRPr="006A72FC">
              <w:rPr>
                <w:rFonts w:ascii="Verdana" w:hAnsi="Verdana"/>
                <w:sz w:val="18"/>
                <w:szCs w:val="18"/>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792" w:type="dxa"/>
          </w:tcPr>
          <w:p w14:paraId="08F55A92" w14:textId="45B205B2"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lastRenderedPageBreak/>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47A05520" w14:textId="38D0D649"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6CEE8E67" w14:textId="3EB97AA6"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4DCC4D11" w14:textId="27E0FF89" w:rsidR="0031209B" w:rsidRPr="006A72FC" w:rsidRDefault="0031209B" w:rsidP="0031209B">
            <w:pPr>
              <w:spacing w:before="60" w:after="60"/>
              <w:jc w:val="both"/>
              <w:rPr>
                <w:rFonts w:ascii="Verdana" w:hAnsi="Verdana"/>
                <w:i/>
                <w:sz w:val="18"/>
                <w:szCs w:val="18"/>
                <w:lang w:val="bg-BG"/>
              </w:rPr>
            </w:pPr>
            <w:r w:rsidRPr="006A72FC">
              <w:rPr>
                <w:rFonts w:ascii="Verdana" w:hAnsi="Verdana"/>
                <w:i/>
                <w:sz w:val="18"/>
                <w:szCs w:val="18"/>
                <w:lang w:val="bg-BG"/>
              </w:rPr>
              <w:t>Декларация за държавни помощи  - Приложение 2</w:t>
            </w:r>
          </w:p>
          <w:p w14:paraId="16DA0732" w14:textId="77777777" w:rsidR="0031209B" w:rsidRPr="006A72FC" w:rsidRDefault="0031209B" w:rsidP="0031209B">
            <w:pPr>
              <w:spacing w:before="120"/>
              <w:rPr>
                <w:rFonts w:ascii="Verdana" w:hAnsi="Verdana"/>
                <w:i/>
                <w:sz w:val="18"/>
                <w:szCs w:val="18"/>
                <w:lang w:val="bg-BG"/>
              </w:rPr>
            </w:pPr>
          </w:p>
        </w:tc>
      </w:tr>
      <w:tr w:rsidR="0031209B" w:rsidRPr="006A72FC" w14:paraId="67832902" w14:textId="77777777" w:rsidTr="004E29D7">
        <w:trPr>
          <w:trHeight w:val="165"/>
        </w:trPr>
        <w:tc>
          <w:tcPr>
            <w:tcW w:w="965" w:type="dxa"/>
          </w:tcPr>
          <w:p w14:paraId="39961572" w14:textId="77777777" w:rsidR="0031209B" w:rsidRPr="006A72FC" w:rsidRDefault="0031209B" w:rsidP="0031209B">
            <w:pPr>
              <w:numPr>
                <w:ilvl w:val="0"/>
                <w:numId w:val="2"/>
              </w:numPr>
              <w:ind w:left="0" w:firstLine="0"/>
              <w:jc w:val="both"/>
              <w:rPr>
                <w:rFonts w:ascii="Verdana" w:hAnsi="Verdana"/>
                <w:b/>
                <w:sz w:val="18"/>
                <w:szCs w:val="18"/>
                <w:lang w:val="bg-BG"/>
              </w:rPr>
            </w:pPr>
          </w:p>
        </w:tc>
        <w:tc>
          <w:tcPr>
            <w:tcW w:w="7007" w:type="dxa"/>
          </w:tcPr>
          <w:p w14:paraId="6A3DFCF8" w14:textId="0C357330"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Предложението за изпълнение на инвестиция е в съответствие с:</w:t>
            </w:r>
          </w:p>
          <w:p w14:paraId="7990B9D9" w14:textId="785211E8" w:rsidR="006F25B6" w:rsidRPr="006A72FC" w:rsidRDefault="006F25B6" w:rsidP="0031209B">
            <w:pPr>
              <w:spacing w:before="60" w:after="60"/>
              <w:jc w:val="both"/>
              <w:rPr>
                <w:rFonts w:ascii="Verdana" w:hAnsi="Verdana"/>
                <w:sz w:val="18"/>
                <w:szCs w:val="18"/>
                <w:lang w:val="bg-BG"/>
              </w:rPr>
            </w:pPr>
            <w:r w:rsidRPr="006A72FC">
              <w:rPr>
                <w:rFonts w:ascii="Verdana" w:hAnsi="Verdana"/>
                <w:sz w:val="18"/>
                <w:szCs w:val="18"/>
                <w:lang w:val="bg-BG"/>
              </w:rPr>
              <w:t>- целите на процедурата;</w:t>
            </w:r>
          </w:p>
          <w:p w14:paraId="671E995F" w14:textId="4FEA1B3D"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 принципите на равнопоставеност на жените и мъжете и осигуряване на равни възможности за всички</w:t>
            </w:r>
            <w:r w:rsidR="006F25B6" w:rsidRPr="006A72FC">
              <w:rPr>
                <w:rFonts w:ascii="Verdana" w:hAnsi="Verdana"/>
                <w:sz w:val="18"/>
                <w:szCs w:val="18"/>
                <w:lang w:val="bg-BG"/>
              </w:rPr>
              <w:t>;</w:t>
            </w:r>
            <w:r w:rsidRPr="006A72FC">
              <w:rPr>
                <w:rFonts w:ascii="Verdana" w:hAnsi="Verdana"/>
                <w:sz w:val="18"/>
                <w:szCs w:val="18"/>
                <w:lang w:val="bg-BG"/>
              </w:rPr>
              <w:t xml:space="preserve"> и</w:t>
            </w:r>
          </w:p>
          <w:p w14:paraId="1BEEC534" w14:textId="77777777"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 принципа за „</w:t>
            </w:r>
            <w:proofErr w:type="spellStart"/>
            <w:r w:rsidRPr="006A72FC">
              <w:rPr>
                <w:rFonts w:ascii="Verdana" w:hAnsi="Verdana"/>
                <w:sz w:val="18"/>
                <w:szCs w:val="18"/>
                <w:lang w:val="bg-BG"/>
              </w:rPr>
              <w:t>ненанасяне</w:t>
            </w:r>
            <w:proofErr w:type="spellEnd"/>
            <w:r w:rsidRPr="006A72FC">
              <w:rPr>
                <w:rFonts w:ascii="Verdana" w:hAnsi="Verdana"/>
                <w:sz w:val="18"/>
                <w:szCs w:val="18"/>
                <w:lang w:val="bg-BG"/>
              </w:rPr>
              <w:t xml:space="preserve"> на значителни вреди” и по предложението НЕ се подкрепят:</w:t>
            </w:r>
          </w:p>
          <w:p w14:paraId="321020C0" w14:textId="77777777" w:rsidR="0031209B" w:rsidRPr="006A72FC" w:rsidRDefault="0031209B" w:rsidP="0031209B">
            <w:pPr>
              <w:spacing w:before="60" w:after="60"/>
              <w:jc w:val="both"/>
              <w:rPr>
                <w:rFonts w:ascii="Verdana" w:hAnsi="Verdana"/>
                <w:bCs/>
                <w:sz w:val="18"/>
                <w:szCs w:val="18"/>
                <w:lang w:val="bg-BG"/>
              </w:rPr>
            </w:pPr>
            <w:r w:rsidRPr="006A72FC">
              <w:rPr>
                <w:rFonts w:ascii="Verdana" w:hAnsi="Verdana"/>
                <w:bCs/>
                <w:sz w:val="18"/>
                <w:szCs w:val="18"/>
                <w:lang w:val="bg-BG"/>
              </w:rPr>
              <w:t xml:space="preserve">i) дейностите и активите, свързани с изкопаеми горива, включително използване надолу по веригата; </w:t>
            </w:r>
          </w:p>
          <w:p w14:paraId="2FC53CD1" w14:textId="77777777" w:rsidR="0031209B" w:rsidRPr="006A72FC" w:rsidRDefault="0031209B" w:rsidP="0031209B">
            <w:pPr>
              <w:spacing w:before="60" w:after="60"/>
              <w:jc w:val="both"/>
              <w:rPr>
                <w:rFonts w:ascii="Verdana" w:hAnsi="Verdana"/>
                <w:sz w:val="18"/>
                <w:szCs w:val="18"/>
                <w:lang w:val="bg-BG"/>
              </w:rPr>
            </w:pPr>
            <w:r w:rsidRPr="006A72FC">
              <w:rPr>
                <w:rFonts w:ascii="Verdana" w:hAnsi="Verdana"/>
                <w:bCs/>
                <w:sz w:val="18"/>
                <w:szCs w:val="18"/>
                <w:lang w:val="bg-BG"/>
              </w:rPr>
              <w:t>ii) дейностите и активите по схемата на ЕС за търговия с емисии;</w:t>
            </w:r>
          </w:p>
          <w:p w14:paraId="3CBAFA50" w14:textId="77777777" w:rsidR="0031209B" w:rsidRPr="006A72FC" w:rsidRDefault="0031209B" w:rsidP="0031209B">
            <w:pPr>
              <w:spacing w:before="60" w:after="60"/>
              <w:jc w:val="both"/>
              <w:rPr>
                <w:rFonts w:ascii="Verdana" w:hAnsi="Verdana"/>
                <w:bCs/>
                <w:sz w:val="18"/>
                <w:szCs w:val="18"/>
                <w:lang w:val="bg-BG"/>
              </w:rPr>
            </w:pPr>
            <w:r w:rsidRPr="006A72FC">
              <w:rPr>
                <w:rFonts w:ascii="Verdana" w:hAnsi="Verdana"/>
                <w:bCs/>
                <w:sz w:val="18"/>
                <w:szCs w:val="18"/>
                <w:lang w:val="bg-BG"/>
              </w:rPr>
              <w:t>iii) дейностите и активите, свързани със сметища, инсталации за изгаряне на отпадъци и заводи за механично-биологично третиране;</w:t>
            </w:r>
          </w:p>
          <w:p w14:paraId="6C21A77A" w14:textId="78AE11B6" w:rsidR="0031209B" w:rsidRPr="006A72FC" w:rsidRDefault="0031209B" w:rsidP="0031209B">
            <w:pPr>
              <w:spacing w:before="60" w:after="60"/>
              <w:jc w:val="both"/>
              <w:rPr>
                <w:rFonts w:ascii="Verdana" w:hAnsi="Verdana"/>
                <w:bCs/>
                <w:sz w:val="18"/>
                <w:szCs w:val="18"/>
                <w:lang w:val="bg-BG"/>
              </w:rPr>
            </w:pPr>
            <w:r w:rsidRPr="006A72FC">
              <w:rPr>
                <w:rFonts w:ascii="Verdana" w:hAnsi="Verdana"/>
                <w:bCs/>
                <w:sz w:val="18"/>
                <w:szCs w:val="18"/>
                <w:lang w:val="bg-BG"/>
              </w:rPr>
              <w:t>iv) дейностите и активите, при които дългосрочното обезвреждане на отпадъци може да причини вреда на околната среда</w:t>
            </w:r>
            <w:r w:rsidR="00DA46E8">
              <w:rPr>
                <w:rFonts w:ascii="Verdana" w:hAnsi="Verdana"/>
                <w:bCs/>
                <w:sz w:val="18"/>
                <w:szCs w:val="18"/>
                <w:lang w:val="bg-BG"/>
              </w:rPr>
              <w:t xml:space="preserve"> (освен, ако попада в изключенията)</w:t>
            </w:r>
            <w:r w:rsidRPr="006A72FC">
              <w:rPr>
                <w:rFonts w:ascii="Verdana" w:hAnsi="Verdana"/>
                <w:bCs/>
                <w:sz w:val="18"/>
                <w:szCs w:val="18"/>
                <w:lang w:val="bg-BG"/>
              </w:rPr>
              <w:t>.</w:t>
            </w:r>
          </w:p>
          <w:p w14:paraId="4DC18AC8" w14:textId="6222DA0C"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 съответното законодателство на ЕС и национално законодателство в областта на околната среда.</w:t>
            </w:r>
          </w:p>
        </w:tc>
        <w:tc>
          <w:tcPr>
            <w:tcW w:w="792" w:type="dxa"/>
          </w:tcPr>
          <w:p w14:paraId="14F608BB" w14:textId="437AD71E"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3DB99AE4" w14:textId="18357106"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1477F612" w14:textId="553DC214"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2D312EE0" w14:textId="35CAED11" w:rsidR="0031209B" w:rsidRPr="006A72FC" w:rsidRDefault="0031209B" w:rsidP="0031209B">
            <w:pPr>
              <w:spacing w:before="60" w:after="60"/>
              <w:jc w:val="both"/>
              <w:rPr>
                <w:rFonts w:ascii="Verdana" w:hAnsi="Verdana"/>
                <w:i/>
                <w:sz w:val="18"/>
                <w:szCs w:val="18"/>
                <w:lang w:val="bg-BG"/>
              </w:rPr>
            </w:pPr>
            <w:r w:rsidRPr="006A72FC">
              <w:rPr>
                <w:rFonts w:ascii="Verdana" w:hAnsi="Verdana"/>
                <w:i/>
                <w:sz w:val="18"/>
                <w:szCs w:val="18"/>
                <w:lang w:val="bg-BG"/>
              </w:rPr>
              <w:t xml:space="preserve">Декларация при кандидатстване (Приложение </w:t>
            </w:r>
            <w:r w:rsidR="006659C3" w:rsidRPr="006A72FC">
              <w:rPr>
                <w:rFonts w:ascii="Verdana" w:hAnsi="Verdana"/>
                <w:i/>
                <w:sz w:val="18"/>
                <w:szCs w:val="18"/>
                <w:lang w:val="bg-BG"/>
              </w:rPr>
              <w:t>3</w:t>
            </w:r>
            <w:r w:rsidRPr="006A72FC">
              <w:rPr>
                <w:rFonts w:ascii="Verdana" w:hAnsi="Verdana"/>
                <w:i/>
                <w:sz w:val="18"/>
                <w:szCs w:val="18"/>
                <w:lang w:val="bg-BG"/>
              </w:rPr>
              <w:t>) / Формуляр за кандидатстване, раздел „Е-Декларации”</w:t>
            </w:r>
          </w:p>
          <w:p w14:paraId="52E011DA" w14:textId="5C088186" w:rsidR="0031209B" w:rsidRPr="006A72FC" w:rsidRDefault="0031209B" w:rsidP="0031209B">
            <w:pPr>
              <w:spacing w:before="60" w:after="60"/>
              <w:jc w:val="both"/>
              <w:rPr>
                <w:rFonts w:ascii="Verdana" w:hAnsi="Verdana"/>
                <w:i/>
                <w:sz w:val="18"/>
                <w:szCs w:val="18"/>
                <w:lang w:val="bg-BG"/>
              </w:rPr>
            </w:pPr>
            <w:r w:rsidRPr="006A72FC">
              <w:rPr>
                <w:rFonts w:ascii="Verdana" w:hAnsi="Verdana"/>
                <w:i/>
                <w:sz w:val="18"/>
                <w:szCs w:val="18"/>
                <w:lang w:val="bg-BG"/>
              </w:rPr>
              <w:t>Формуляр за кандидатстване - т. „План за изпълнение/Дейности по проекта“ и т. „Допълнителна информация, необходима за оценка на проектното предложение“.</w:t>
            </w:r>
          </w:p>
          <w:p w14:paraId="4D5DDCE7" w14:textId="0A02D00B" w:rsidR="000F5C82" w:rsidRPr="006A72FC" w:rsidRDefault="000F5C82" w:rsidP="0031209B">
            <w:pPr>
              <w:spacing w:before="60" w:after="60"/>
              <w:jc w:val="both"/>
              <w:rPr>
                <w:rFonts w:ascii="Verdana" w:hAnsi="Verdana"/>
                <w:i/>
                <w:sz w:val="18"/>
                <w:szCs w:val="18"/>
                <w:lang w:val="bg-BG"/>
              </w:rPr>
            </w:pPr>
            <w:r w:rsidRPr="006A72FC">
              <w:rPr>
                <w:rFonts w:ascii="Verdana" w:hAnsi="Verdana"/>
                <w:i/>
                <w:sz w:val="18"/>
                <w:szCs w:val="18"/>
                <w:lang w:val="bg-BG"/>
              </w:rPr>
              <w:t>Формуляр за самооценка за спазване на принципа за „</w:t>
            </w:r>
            <w:proofErr w:type="spellStart"/>
            <w:r w:rsidRPr="006A72FC">
              <w:rPr>
                <w:rFonts w:ascii="Verdana" w:hAnsi="Verdana"/>
                <w:i/>
                <w:sz w:val="18"/>
                <w:szCs w:val="18"/>
                <w:lang w:val="bg-BG"/>
              </w:rPr>
              <w:t>ненанасяне</w:t>
            </w:r>
            <w:proofErr w:type="spellEnd"/>
            <w:r w:rsidRPr="006A72FC">
              <w:rPr>
                <w:rFonts w:ascii="Verdana" w:hAnsi="Verdana"/>
                <w:i/>
                <w:sz w:val="18"/>
                <w:szCs w:val="18"/>
                <w:lang w:val="bg-BG"/>
              </w:rPr>
              <w:t xml:space="preserve"> на значителни вреди“ (по образец) – Приложение 8</w:t>
            </w:r>
          </w:p>
          <w:p w14:paraId="7919C729" w14:textId="77777777" w:rsidR="0031209B" w:rsidRPr="006A72FC" w:rsidRDefault="0031209B" w:rsidP="0031209B">
            <w:pPr>
              <w:spacing w:before="60" w:after="60"/>
              <w:jc w:val="both"/>
              <w:rPr>
                <w:rFonts w:ascii="Verdana" w:hAnsi="Verdana"/>
                <w:i/>
                <w:sz w:val="18"/>
                <w:szCs w:val="18"/>
                <w:lang w:val="bg-BG"/>
              </w:rPr>
            </w:pPr>
            <w:r w:rsidRPr="006A72FC">
              <w:rPr>
                <w:rFonts w:ascii="Verdana" w:hAnsi="Verdana"/>
                <w:i/>
                <w:sz w:val="18"/>
                <w:szCs w:val="18"/>
                <w:lang w:val="bg-BG"/>
              </w:rPr>
              <w:t>Регистър за търговия с квоти за емисии на парникови газове</w:t>
            </w:r>
            <w:r w:rsidRPr="006A72FC">
              <w:rPr>
                <w:rStyle w:val="FootnoteReference"/>
                <w:rFonts w:ascii="Verdana" w:hAnsi="Verdana"/>
                <w:i/>
                <w:sz w:val="18"/>
                <w:szCs w:val="18"/>
                <w:lang w:val="bg-BG"/>
              </w:rPr>
              <w:footnoteReference w:id="4"/>
            </w:r>
          </w:p>
          <w:p w14:paraId="5927D0D4" w14:textId="77777777" w:rsidR="0031209B" w:rsidRPr="006A72FC" w:rsidRDefault="0031209B" w:rsidP="0031209B">
            <w:pPr>
              <w:spacing w:before="120"/>
              <w:rPr>
                <w:rFonts w:ascii="Verdana" w:hAnsi="Verdana"/>
                <w:i/>
                <w:sz w:val="18"/>
                <w:szCs w:val="18"/>
                <w:lang w:val="bg-BG"/>
              </w:rPr>
            </w:pPr>
          </w:p>
        </w:tc>
      </w:tr>
      <w:tr w:rsidR="0031209B" w:rsidRPr="006A72FC" w14:paraId="3E5D7CFF" w14:textId="77777777" w:rsidTr="004E29D7">
        <w:trPr>
          <w:trHeight w:val="165"/>
        </w:trPr>
        <w:tc>
          <w:tcPr>
            <w:tcW w:w="965" w:type="dxa"/>
          </w:tcPr>
          <w:p w14:paraId="5BBBD583" w14:textId="77777777" w:rsidR="0031209B" w:rsidRPr="006A72FC" w:rsidRDefault="0031209B" w:rsidP="0031209B">
            <w:pPr>
              <w:numPr>
                <w:ilvl w:val="0"/>
                <w:numId w:val="2"/>
              </w:numPr>
              <w:ind w:left="0" w:firstLine="0"/>
              <w:jc w:val="both"/>
              <w:rPr>
                <w:rFonts w:ascii="Verdana" w:hAnsi="Verdana"/>
                <w:b/>
                <w:sz w:val="18"/>
                <w:szCs w:val="18"/>
                <w:lang w:val="bg-BG"/>
              </w:rPr>
            </w:pPr>
          </w:p>
        </w:tc>
        <w:tc>
          <w:tcPr>
            <w:tcW w:w="7007" w:type="dxa"/>
          </w:tcPr>
          <w:p w14:paraId="4FFAE785" w14:textId="619DF315"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Дейностите по предложението за изпълнение на инвестиция се изпълняват само на територията на Република България.</w:t>
            </w:r>
          </w:p>
        </w:tc>
        <w:tc>
          <w:tcPr>
            <w:tcW w:w="792" w:type="dxa"/>
          </w:tcPr>
          <w:p w14:paraId="6790A67E" w14:textId="0F49D2C4"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33500D0F" w14:textId="68AADEE8"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2111D7C3" w14:textId="7E36464A"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448F091D" w14:textId="11C98835" w:rsidR="0031209B" w:rsidRPr="006A72FC" w:rsidRDefault="0031209B" w:rsidP="0031209B">
            <w:pPr>
              <w:spacing w:before="120"/>
              <w:rPr>
                <w:rFonts w:ascii="Verdana" w:hAnsi="Verdana"/>
                <w:i/>
                <w:sz w:val="18"/>
                <w:szCs w:val="18"/>
                <w:lang w:val="bg-BG"/>
              </w:rPr>
            </w:pPr>
            <w:r w:rsidRPr="006A72FC">
              <w:rPr>
                <w:rFonts w:ascii="Verdana" w:hAnsi="Verdana"/>
                <w:i/>
                <w:sz w:val="18"/>
                <w:szCs w:val="18"/>
                <w:lang w:val="bg-BG"/>
              </w:rPr>
              <w:t>Формуляр за кандидатстване, раздел „Основни данни”</w:t>
            </w:r>
          </w:p>
        </w:tc>
      </w:tr>
      <w:tr w:rsidR="0031209B" w:rsidRPr="006A72FC" w14:paraId="38A6353B" w14:textId="77777777" w:rsidTr="004E29D7">
        <w:trPr>
          <w:trHeight w:val="165"/>
        </w:trPr>
        <w:tc>
          <w:tcPr>
            <w:tcW w:w="965" w:type="dxa"/>
          </w:tcPr>
          <w:p w14:paraId="1BF8192C" w14:textId="77777777" w:rsidR="0031209B" w:rsidRPr="006A72FC" w:rsidRDefault="0031209B" w:rsidP="0031209B">
            <w:pPr>
              <w:numPr>
                <w:ilvl w:val="0"/>
                <w:numId w:val="2"/>
              </w:numPr>
              <w:ind w:left="0" w:firstLine="0"/>
              <w:jc w:val="both"/>
              <w:rPr>
                <w:rFonts w:ascii="Verdana" w:hAnsi="Verdana"/>
                <w:b/>
                <w:sz w:val="18"/>
                <w:szCs w:val="18"/>
                <w:lang w:val="bg-BG"/>
              </w:rPr>
            </w:pPr>
          </w:p>
        </w:tc>
        <w:tc>
          <w:tcPr>
            <w:tcW w:w="7007" w:type="dxa"/>
          </w:tcPr>
          <w:p w14:paraId="17EA72E5" w14:textId="159807A8"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 xml:space="preserve">Спрямо кандидата не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6A72FC">
              <w:rPr>
                <w:rFonts w:ascii="Verdana" w:hAnsi="Verdana"/>
                <w:sz w:val="18"/>
                <w:szCs w:val="18"/>
                <w:lang w:val="bg-BG"/>
              </w:rPr>
              <w:t>Шенген</w:t>
            </w:r>
            <w:proofErr w:type="spellEnd"/>
            <w:r w:rsidRPr="006A72FC">
              <w:rPr>
                <w:rFonts w:ascii="Verdana" w:hAnsi="Verdana"/>
                <w:sz w:val="18"/>
                <w:szCs w:val="18"/>
                <w:lang w:val="bg-BG"/>
              </w:rPr>
              <w:t xml:space="preserve"> и Преходния финансов инструмент, включително от свързаното с тях национално съфинансиране.</w:t>
            </w:r>
          </w:p>
        </w:tc>
        <w:tc>
          <w:tcPr>
            <w:tcW w:w="792" w:type="dxa"/>
          </w:tcPr>
          <w:p w14:paraId="184680BA" w14:textId="03338730"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63C528A0" w14:textId="6AD5EB1E"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1DB45FCA" w14:textId="2BA9BDF6"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2BCB7DCF" w14:textId="1E523B97" w:rsidR="0031209B" w:rsidRPr="006A72FC" w:rsidRDefault="006D34B8" w:rsidP="0031209B">
            <w:pPr>
              <w:spacing w:before="120"/>
              <w:rPr>
                <w:rFonts w:ascii="Verdana" w:hAnsi="Verdana"/>
                <w:i/>
                <w:sz w:val="18"/>
                <w:szCs w:val="18"/>
                <w:lang w:val="bg-BG"/>
              </w:rPr>
            </w:pPr>
            <w:r w:rsidRPr="006A72FC">
              <w:rPr>
                <w:rFonts w:ascii="Verdana" w:hAnsi="Verdana"/>
                <w:i/>
                <w:sz w:val="18"/>
                <w:szCs w:val="18"/>
                <w:lang w:val="bg-BG"/>
              </w:rPr>
              <w:t xml:space="preserve">Декларация (съгласно образец по Приложение </w:t>
            </w:r>
            <w:r w:rsidR="005E2999">
              <w:rPr>
                <w:rFonts w:ascii="Verdana" w:hAnsi="Verdana"/>
                <w:i/>
                <w:sz w:val="18"/>
                <w:szCs w:val="18"/>
                <w:lang w:val="bg-BG"/>
              </w:rPr>
              <w:t>9</w:t>
            </w:r>
            <w:r w:rsidRPr="006A72FC">
              <w:rPr>
                <w:rFonts w:ascii="Verdana" w:hAnsi="Verdana"/>
                <w:i/>
                <w:sz w:val="18"/>
                <w:szCs w:val="18"/>
                <w:lang w:val="bg-BG"/>
              </w:rPr>
              <w:t>)</w:t>
            </w:r>
          </w:p>
        </w:tc>
      </w:tr>
      <w:tr w:rsidR="00BF75F4" w:rsidRPr="006A72FC" w14:paraId="29E7D2CC" w14:textId="77777777" w:rsidTr="004E29D7">
        <w:trPr>
          <w:trHeight w:val="165"/>
        </w:trPr>
        <w:tc>
          <w:tcPr>
            <w:tcW w:w="965" w:type="dxa"/>
          </w:tcPr>
          <w:p w14:paraId="701EF0F7" w14:textId="77777777" w:rsidR="00BF75F4" w:rsidRPr="006A72FC" w:rsidRDefault="00BF75F4" w:rsidP="00BF75F4">
            <w:pPr>
              <w:numPr>
                <w:ilvl w:val="0"/>
                <w:numId w:val="2"/>
              </w:numPr>
              <w:ind w:left="0" w:firstLine="0"/>
              <w:jc w:val="both"/>
              <w:rPr>
                <w:rFonts w:ascii="Verdana" w:hAnsi="Verdana"/>
                <w:b/>
                <w:sz w:val="18"/>
                <w:szCs w:val="18"/>
                <w:lang w:val="bg-BG"/>
              </w:rPr>
            </w:pPr>
          </w:p>
        </w:tc>
        <w:tc>
          <w:tcPr>
            <w:tcW w:w="7007" w:type="dxa"/>
          </w:tcPr>
          <w:p w14:paraId="6E0F1D9A" w14:textId="25C55D9D" w:rsidR="00BF75F4" w:rsidRPr="006A72FC" w:rsidRDefault="00BF75F4" w:rsidP="00BF75F4">
            <w:pPr>
              <w:spacing w:before="60" w:after="60"/>
              <w:jc w:val="both"/>
              <w:rPr>
                <w:rFonts w:ascii="Verdana" w:hAnsi="Verdana"/>
                <w:sz w:val="18"/>
                <w:szCs w:val="18"/>
                <w:lang w:val="bg-BG"/>
              </w:rPr>
            </w:pPr>
            <w:bookmarkStart w:id="1" w:name="_Hlk147343440"/>
            <w:r w:rsidRPr="006A72FC">
              <w:rPr>
                <w:rFonts w:ascii="Verdana" w:hAnsi="Verdana"/>
                <w:sz w:val="18"/>
                <w:szCs w:val="18"/>
                <w:lang w:val="bg-BG"/>
              </w:rPr>
              <w:t>Декларация за потвърждаване и приемане на Условията по процедурата (</w:t>
            </w:r>
            <w:r w:rsidR="00567D02" w:rsidRPr="006A72FC">
              <w:rPr>
                <w:rFonts w:ascii="Verdana" w:hAnsi="Verdana"/>
                <w:sz w:val="18"/>
                <w:szCs w:val="18"/>
                <w:lang w:val="bg-BG"/>
              </w:rPr>
              <w:t xml:space="preserve">включително </w:t>
            </w:r>
            <w:r w:rsidRPr="006A72FC">
              <w:rPr>
                <w:rFonts w:ascii="Verdana" w:hAnsi="Verdana"/>
                <w:sz w:val="18"/>
                <w:szCs w:val="18"/>
                <w:lang w:val="bg-BG"/>
              </w:rPr>
              <w:t>технически, финансови и други</w:t>
            </w:r>
            <w:r w:rsidR="00567D02" w:rsidRPr="006A72FC">
              <w:rPr>
                <w:rFonts w:ascii="Verdana" w:hAnsi="Verdana"/>
                <w:sz w:val="18"/>
                <w:szCs w:val="18"/>
                <w:lang w:val="bg-BG"/>
              </w:rPr>
              <w:t xml:space="preserve"> за изпълнение на инвестицията</w:t>
            </w:r>
            <w:r w:rsidRPr="006A72FC">
              <w:rPr>
                <w:rFonts w:ascii="Verdana" w:hAnsi="Verdana"/>
                <w:sz w:val="18"/>
                <w:szCs w:val="18"/>
                <w:lang w:val="bg-BG"/>
              </w:rPr>
              <w:t xml:space="preserve">) </w:t>
            </w:r>
            <w:bookmarkEnd w:id="1"/>
          </w:p>
        </w:tc>
        <w:tc>
          <w:tcPr>
            <w:tcW w:w="792" w:type="dxa"/>
          </w:tcPr>
          <w:p w14:paraId="54EF901C" w14:textId="29CF8952" w:rsidR="00BF75F4" w:rsidRPr="006A72FC" w:rsidRDefault="00BF75F4" w:rsidP="00BF75F4">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0578630F" w14:textId="19D3DA9F" w:rsidR="00BF75F4" w:rsidRPr="006A72FC" w:rsidRDefault="00BF75F4" w:rsidP="00BF75F4">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767CE49A" w14:textId="6F76B257" w:rsidR="00BF75F4" w:rsidRPr="006A72FC" w:rsidRDefault="00BF75F4" w:rsidP="00BF75F4">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305AE3F4" w14:textId="4D02C73E" w:rsidR="00BF75F4" w:rsidRPr="006A72FC" w:rsidRDefault="00A1148C" w:rsidP="008C28EA">
            <w:pPr>
              <w:spacing w:before="120"/>
              <w:rPr>
                <w:rFonts w:ascii="Verdana" w:hAnsi="Verdana"/>
                <w:i/>
                <w:iCs/>
                <w:sz w:val="18"/>
                <w:szCs w:val="18"/>
                <w:lang w:val="bg-BG"/>
              </w:rPr>
            </w:pPr>
            <w:r w:rsidRPr="006A72FC">
              <w:rPr>
                <w:rFonts w:ascii="Verdana" w:hAnsi="Verdana"/>
                <w:i/>
                <w:iCs/>
                <w:sz w:val="18"/>
                <w:szCs w:val="18"/>
                <w:lang w:val="bg-BG"/>
              </w:rPr>
              <w:t xml:space="preserve"> Декларация (съгласно образец по </w:t>
            </w:r>
            <w:r w:rsidR="00BF75F4" w:rsidRPr="006A72FC">
              <w:rPr>
                <w:rFonts w:ascii="Verdana" w:hAnsi="Verdana"/>
                <w:i/>
                <w:iCs/>
                <w:sz w:val="18"/>
                <w:szCs w:val="18"/>
                <w:lang w:val="bg-BG"/>
              </w:rPr>
              <w:t xml:space="preserve">Приложение </w:t>
            </w:r>
            <w:r w:rsidR="008C28EA">
              <w:rPr>
                <w:rFonts w:ascii="Verdana" w:hAnsi="Verdana"/>
                <w:i/>
                <w:iCs/>
                <w:sz w:val="18"/>
                <w:szCs w:val="18"/>
                <w:lang w:val="bg-BG"/>
              </w:rPr>
              <w:t>6</w:t>
            </w:r>
            <w:r w:rsidRPr="006A72FC">
              <w:rPr>
                <w:rFonts w:ascii="Verdana" w:hAnsi="Verdana"/>
                <w:i/>
                <w:iCs/>
                <w:sz w:val="18"/>
                <w:szCs w:val="18"/>
                <w:lang w:val="bg-BG"/>
              </w:rPr>
              <w:t>)</w:t>
            </w:r>
          </w:p>
        </w:tc>
      </w:tr>
      <w:tr w:rsidR="00BF75F4" w:rsidRPr="006A72FC" w14:paraId="227C8F9E" w14:textId="77777777" w:rsidTr="004E29D7">
        <w:trPr>
          <w:trHeight w:val="165"/>
        </w:trPr>
        <w:tc>
          <w:tcPr>
            <w:tcW w:w="965" w:type="dxa"/>
          </w:tcPr>
          <w:p w14:paraId="6C00D184" w14:textId="77777777" w:rsidR="00BF75F4" w:rsidRPr="006A72FC" w:rsidRDefault="00BF75F4" w:rsidP="00BF75F4">
            <w:pPr>
              <w:numPr>
                <w:ilvl w:val="0"/>
                <w:numId w:val="2"/>
              </w:numPr>
              <w:ind w:left="0" w:firstLine="0"/>
              <w:jc w:val="both"/>
              <w:rPr>
                <w:rFonts w:ascii="Verdana" w:hAnsi="Verdana"/>
                <w:b/>
                <w:sz w:val="18"/>
                <w:szCs w:val="18"/>
                <w:lang w:val="bg-BG"/>
              </w:rPr>
            </w:pPr>
          </w:p>
        </w:tc>
        <w:tc>
          <w:tcPr>
            <w:tcW w:w="7007" w:type="dxa"/>
          </w:tcPr>
          <w:p w14:paraId="7672B78D" w14:textId="25705B2D" w:rsidR="00BF75F4" w:rsidRPr="006A72FC" w:rsidRDefault="000842BF" w:rsidP="00BF75F4">
            <w:pPr>
              <w:spacing w:before="60" w:after="60"/>
              <w:jc w:val="both"/>
              <w:rPr>
                <w:rFonts w:ascii="Verdana" w:hAnsi="Verdana"/>
                <w:sz w:val="18"/>
                <w:szCs w:val="18"/>
                <w:lang w:val="bg-BG"/>
              </w:rPr>
            </w:pPr>
            <w:r w:rsidRPr="006A72FC">
              <w:rPr>
                <w:rFonts w:ascii="Verdana" w:hAnsi="Verdana"/>
                <w:sz w:val="18"/>
                <w:szCs w:val="18"/>
                <w:lang w:val="bg-BG"/>
              </w:rPr>
              <w:t xml:space="preserve">Декларация за неприложимост на чл. 3, </w:t>
            </w:r>
            <w:proofErr w:type="spellStart"/>
            <w:r w:rsidRPr="006A72FC">
              <w:rPr>
                <w:rFonts w:ascii="Verdana" w:hAnsi="Verdana"/>
                <w:sz w:val="18"/>
                <w:szCs w:val="18"/>
                <w:lang w:val="bg-BG"/>
              </w:rPr>
              <w:t>т.14</w:t>
            </w:r>
            <w:proofErr w:type="spellEnd"/>
            <w:r w:rsidRPr="006A72FC">
              <w:rPr>
                <w:rFonts w:ascii="Verdana" w:hAnsi="Verdana"/>
                <w:sz w:val="18"/>
                <w:szCs w:val="18"/>
                <w:lang w:val="bg-BG"/>
              </w:rPr>
              <w:t xml:space="preserve"> и/или т. 26 </w:t>
            </w:r>
            <w:proofErr w:type="spellStart"/>
            <w:r w:rsidRPr="006A72FC">
              <w:rPr>
                <w:rFonts w:ascii="Verdana" w:hAnsi="Verdana"/>
                <w:sz w:val="18"/>
                <w:szCs w:val="18"/>
                <w:lang w:val="bg-BG"/>
              </w:rPr>
              <w:t>ЗИФОДРЮПДР</w:t>
            </w:r>
            <w:proofErr w:type="spellEnd"/>
            <w:r w:rsidRPr="006A72FC">
              <w:rPr>
                <w:rFonts w:ascii="Verdana" w:hAnsi="Verdana"/>
                <w:sz w:val="18"/>
                <w:szCs w:val="18"/>
                <w:lang w:val="bg-BG"/>
              </w:rPr>
              <w:t>-  попълнена по образец</w:t>
            </w:r>
          </w:p>
        </w:tc>
        <w:tc>
          <w:tcPr>
            <w:tcW w:w="792" w:type="dxa"/>
          </w:tcPr>
          <w:p w14:paraId="29F88D24" w14:textId="77777777" w:rsidR="00BF75F4" w:rsidRPr="006A72FC" w:rsidRDefault="00BF75F4" w:rsidP="00BF75F4">
            <w:pPr>
              <w:jc w:val="center"/>
              <w:rPr>
                <w:rFonts w:ascii="Verdana" w:hAnsi="Verdana"/>
                <w:sz w:val="18"/>
                <w:szCs w:val="18"/>
                <w:lang w:val="bg-BG"/>
              </w:rPr>
            </w:pPr>
          </w:p>
        </w:tc>
        <w:tc>
          <w:tcPr>
            <w:tcW w:w="776" w:type="dxa"/>
          </w:tcPr>
          <w:p w14:paraId="3F4B6DBA" w14:textId="77777777" w:rsidR="00BF75F4" w:rsidRPr="006A72FC" w:rsidRDefault="00BF75F4" w:rsidP="00BF75F4">
            <w:pPr>
              <w:jc w:val="center"/>
              <w:rPr>
                <w:rFonts w:ascii="Verdana" w:hAnsi="Verdana"/>
                <w:sz w:val="18"/>
                <w:szCs w:val="18"/>
                <w:lang w:val="bg-BG"/>
              </w:rPr>
            </w:pPr>
          </w:p>
        </w:tc>
        <w:tc>
          <w:tcPr>
            <w:tcW w:w="673" w:type="dxa"/>
          </w:tcPr>
          <w:p w14:paraId="4BBD55A2" w14:textId="77777777" w:rsidR="00BF75F4" w:rsidRPr="006A72FC" w:rsidRDefault="00BF75F4" w:rsidP="00BF75F4">
            <w:pPr>
              <w:jc w:val="center"/>
              <w:rPr>
                <w:rFonts w:ascii="Verdana" w:hAnsi="Verdana"/>
                <w:sz w:val="18"/>
                <w:szCs w:val="18"/>
                <w:lang w:val="bg-BG"/>
              </w:rPr>
            </w:pPr>
          </w:p>
        </w:tc>
        <w:tc>
          <w:tcPr>
            <w:tcW w:w="4410" w:type="dxa"/>
          </w:tcPr>
          <w:p w14:paraId="398AF242" w14:textId="53C4E44C" w:rsidR="00BF75F4" w:rsidRPr="006A72FC" w:rsidRDefault="00A1148C" w:rsidP="00BF75F4">
            <w:pPr>
              <w:spacing w:before="120"/>
              <w:rPr>
                <w:rFonts w:ascii="Verdana" w:hAnsi="Verdana"/>
                <w:i/>
                <w:iCs/>
                <w:sz w:val="18"/>
                <w:szCs w:val="18"/>
                <w:lang w:val="bg-BG"/>
              </w:rPr>
            </w:pPr>
            <w:r w:rsidRPr="006A72FC">
              <w:rPr>
                <w:rFonts w:ascii="Verdana" w:hAnsi="Verdana"/>
                <w:i/>
                <w:iCs/>
                <w:sz w:val="18"/>
                <w:szCs w:val="18"/>
                <w:lang w:val="bg-BG"/>
              </w:rPr>
              <w:t xml:space="preserve">Декларация (съгласно образец по Приложение </w:t>
            </w:r>
            <w:r w:rsidR="008356E8" w:rsidRPr="006A72FC">
              <w:rPr>
                <w:rFonts w:ascii="Verdana" w:hAnsi="Verdana"/>
                <w:i/>
                <w:iCs/>
                <w:sz w:val="18"/>
                <w:szCs w:val="18"/>
                <w:lang w:val="bg-BG"/>
              </w:rPr>
              <w:t>1</w:t>
            </w:r>
            <w:r w:rsidR="008356E8">
              <w:rPr>
                <w:rFonts w:ascii="Verdana" w:hAnsi="Verdana"/>
                <w:i/>
                <w:iCs/>
                <w:sz w:val="18"/>
                <w:szCs w:val="18"/>
                <w:lang w:val="bg-BG"/>
              </w:rPr>
              <w:t>0</w:t>
            </w:r>
            <w:r w:rsidRPr="006A72FC">
              <w:rPr>
                <w:rFonts w:ascii="Verdana" w:hAnsi="Verdana"/>
                <w:i/>
                <w:iCs/>
                <w:sz w:val="18"/>
                <w:szCs w:val="18"/>
                <w:lang w:val="bg-BG"/>
              </w:rPr>
              <w:t>)</w:t>
            </w:r>
          </w:p>
        </w:tc>
      </w:tr>
      <w:tr w:rsidR="000842BF" w:rsidRPr="006A72FC" w14:paraId="471D8DCF" w14:textId="77777777" w:rsidTr="004E29D7">
        <w:trPr>
          <w:trHeight w:val="240"/>
        </w:trPr>
        <w:tc>
          <w:tcPr>
            <w:tcW w:w="965" w:type="dxa"/>
          </w:tcPr>
          <w:p w14:paraId="622B67B9" w14:textId="77777777" w:rsidR="000842BF" w:rsidRPr="006A72FC" w:rsidRDefault="000842BF" w:rsidP="000842BF">
            <w:pPr>
              <w:numPr>
                <w:ilvl w:val="0"/>
                <w:numId w:val="2"/>
              </w:numPr>
              <w:ind w:left="0" w:firstLine="0"/>
              <w:rPr>
                <w:rFonts w:ascii="Verdana" w:hAnsi="Verdana"/>
                <w:b/>
                <w:sz w:val="18"/>
                <w:szCs w:val="18"/>
                <w:lang w:val="bg-BG"/>
              </w:rPr>
            </w:pPr>
          </w:p>
        </w:tc>
        <w:tc>
          <w:tcPr>
            <w:tcW w:w="7007" w:type="dxa"/>
          </w:tcPr>
          <w:p w14:paraId="36371307" w14:textId="71011EB5" w:rsidR="000842BF" w:rsidRPr="006A72FC" w:rsidRDefault="000842BF" w:rsidP="00660EF7">
            <w:pPr>
              <w:spacing w:before="60" w:after="60"/>
              <w:jc w:val="both"/>
              <w:rPr>
                <w:rFonts w:ascii="Verdana" w:hAnsi="Verdana"/>
                <w:sz w:val="18"/>
                <w:szCs w:val="18"/>
                <w:lang w:val="bg-BG"/>
              </w:rPr>
            </w:pPr>
            <w:r w:rsidRPr="006A72FC">
              <w:rPr>
                <w:rFonts w:ascii="Verdana" w:hAnsi="Verdana"/>
                <w:sz w:val="18"/>
                <w:szCs w:val="18"/>
                <w:lang w:val="bg-BG"/>
              </w:rPr>
              <w:t>Декларация за нов</w:t>
            </w:r>
            <w:r w:rsidR="00BE6F08" w:rsidRPr="006A72FC">
              <w:rPr>
                <w:rFonts w:ascii="Verdana" w:hAnsi="Verdana"/>
                <w:sz w:val="18"/>
                <w:szCs w:val="18"/>
                <w:lang w:val="bg-BG"/>
              </w:rPr>
              <w:t>а</w:t>
            </w:r>
            <w:r w:rsidRPr="006A72FC">
              <w:rPr>
                <w:rFonts w:ascii="Verdana" w:hAnsi="Verdana"/>
                <w:sz w:val="18"/>
                <w:szCs w:val="18"/>
                <w:lang w:val="bg-BG"/>
              </w:rPr>
              <w:t xml:space="preserve"> </w:t>
            </w:r>
            <w:r w:rsidR="00BE6F08" w:rsidRPr="006A72FC">
              <w:rPr>
                <w:rFonts w:ascii="Verdana" w:hAnsi="Verdana"/>
                <w:sz w:val="18"/>
                <w:szCs w:val="18"/>
                <w:lang w:val="bg-BG"/>
              </w:rPr>
              <w:t xml:space="preserve">допълнителна мощност </w:t>
            </w:r>
            <w:r w:rsidRPr="006A72FC">
              <w:rPr>
                <w:rFonts w:ascii="Verdana" w:hAnsi="Verdana"/>
                <w:sz w:val="18"/>
                <w:szCs w:val="18"/>
                <w:lang w:val="bg-BG"/>
              </w:rPr>
              <w:t xml:space="preserve">и че изпълнението на дейностите по изграждане на </w:t>
            </w:r>
            <w:proofErr w:type="spellStart"/>
            <w:r w:rsidR="009717F7" w:rsidRPr="006A72FC">
              <w:rPr>
                <w:rFonts w:ascii="Verdana" w:hAnsi="Verdana"/>
                <w:sz w:val="18"/>
                <w:szCs w:val="18"/>
                <w:lang w:val="bg-BG"/>
              </w:rPr>
              <w:t>ЛСС</w:t>
            </w:r>
            <w:proofErr w:type="spellEnd"/>
            <w:r w:rsidRPr="006A72FC">
              <w:rPr>
                <w:rFonts w:ascii="Verdana" w:hAnsi="Verdana"/>
                <w:sz w:val="18"/>
                <w:szCs w:val="18"/>
                <w:lang w:val="bg-BG"/>
              </w:rPr>
              <w:t xml:space="preserve"> от </w:t>
            </w:r>
            <w:r w:rsidR="009717F7" w:rsidRPr="006A72FC">
              <w:rPr>
                <w:rFonts w:ascii="Verdana" w:hAnsi="Verdana"/>
                <w:sz w:val="18"/>
                <w:szCs w:val="18"/>
                <w:lang w:val="bg-BG"/>
              </w:rPr>
              <w:t xml:space="preserve">комбинирания </w:t>
            </w:r>
            <w:r w:rsidRPr="006A72FC">
              <w:rPr>
                <w:rFonts w:ascii="Verdana" w:hAnsi="Verdana"/>
                <w:sz w:val="18"/>
                <w:szCs w:val="18"/>
                <w:lang w:val="bg-BG"/>
              </w:rPr>
              <w:t>проект не е стартирало преди подаване на предложени</w:t>
            </w:r>
            <w:r w:rsidR="00660EF7" w:rsidRPr="006A72FC">
              <w:rPr>
                <w:rFonts w:ascii="Verdana" w:hAnsi="Verdana"/>
                <w:sz w:val="18"/>
                <w:szCs w:val="18"/>
                <w:lang w:val="bg-BG"/>
              </w:rPr>
              <w:t>ето за изпълнение на инвестиция</w:t>
            </w:r>
          </w:p>
        </w:tc>
        <w:tc>
          <w:tcPr>
            <w:tcW w:w="792" w:type="dxa"/>
          </w:tcPr>
          <w:p w14:paraId="79E1BFD1" w14:textId="42434F97" w:rsidR="000842BF" w:rsidRPr="006A72FC" w:rsidRDefault="000842BF" w:rsidP="000842BF">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6488B1AE" w14:textId="2B513D35" w:rsidR="000842BF" w:rsidRPr="006A72FC" w:rsidRDefault="000842BF" w:rsidP="000842BF">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6B154AAF" w14:textId="66A5DC90" w:rsidR="000842BF" w:rsidRPr="006A72FC" w:rsidRDefault="000842BF" w:rsidP="000842BF">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2ADEF9B0" w14:textId="43772CA6" w:rsidR="000842BF" w:rsidRPr="006A72FC" w:rsidRDefault="00A1148C" w:rsidP="000842BF">
            <w:pPr>
              <w:spacing w:before="120"/>
              <w:rPr>
                <w:rFonts w:ascii="Verdana" w:hAnsi="Verdana"/>
                <w:i/>
                <w:sz w:val="18"/>
                <w:szCs w:val="18"/>
                <w:lang w:val="bg-BG"/>
              </w:rPr>
            </w:pPr>
            <w:r w:rsidRPr="006A72FC">
              <w:rPr>
                <w:rFonts w:ascii="Verdana" w:hAnsi="Verdana"/>
                <w:i/>
                <w:iCs/>
                <w:sz w:val="18"/>
                <w:szCs w:val="18"/>
                <w:lang w:val="bg-BG"/>
              </w:rPr>
              <w:t>Декларация (съгласно образец по Приложение 1</w:t>
            </w:r>
            <w:r w:rsidR="00B13168">
              <w:rPr>
                <w:rFonts w:ascii="Verdana" w:hAnsi="Verdana"/>
                <w:i/>
                <w:iCs/>
                <w:sz w:val="18"/>
                <w:szCs w:val="18"/>
                <w:lang w:val="en-US"/>
              </w:rPr>
              <w:t>2</w:t>
            </w:r>
            <w:r w:rsidRPr="006A72FC">
              <w:rPr>
                <w:rFonts w:ascii="Verdana" w:hAnsi="Verdana"/>
                <w:i/>
                <w:iCs/>
                <w:sz w:val="18"/>
                <w:szCs w:val="18"/>
                <w:lang w:val="bg-BG"/>
              </w:rPr>
              <w:t>)</w:t>
            </w:r>
          </w:p>
        </w:tc>
      </w:tr>
      <w:tr w:rsidR="000842BF" w:rsidRPr="006A72FC" w14:paraId="5D7D441A" w14:textId="77777777" w:rsidTr="004E29D7">
        <w:trPr>
          <w:trHeight w:val="240"/>
        </w:trPr>
        <w:tc>
          <w:tcPr>
            <w:tcW w:w="965" w:type="dxa"/>
          </w:tcPr>
          <w:p w14:paraId="5B7F2C09" w14:textId="77777777" w:rsidR="000842BF" w:rsidRPr="006A72FC" w:rsidRDefault="000842BF" w:rsidP="000842BF">
            <w:pPr>
              <w:numPr>
                <w:ilvl w:val="0"/>
                <w:numId w:val="2"/>
              </w:numPr>
              <w:ind w:left="0" w:firstLine="0"/>
              <w:rPr>
                <w:rFonts w:ascii="Verdana" w:hAnsi="Verdana"/>
                <w:b/>
                <w:sz w:val="18"/>
                <w:szCs w:val="18"/>
                <w:lang w:val="bg-BG"/>
              </w:rPr>
            </w:pPr>
          </w:p>
        </w:tc>
        <w:tc>
          <w:tcPr>
            <w:tcW w:w="7007" w:type="dxa"/>
          </w:tcPr>
          <w:p w14:paraId="38C943CA" w14:textId="2EB7DF45" w:rsidR="000842BF" w:rsidRPr="006A72FC" w:rsidRDefault="000842BF" w:rsidP="000842BF">
            <w:pPr>
              <w:spacing w:before="60" w:after="60"/>
              <w:jc w:val="both"/>
              <w:rPr>
                <w:rFonts w:ascii="Verdana" w:hAnsi="Verdana"/>
                <w:sz w:val="18"/>
                <w:szCs w:val="18"/>
                <w:lang w:val="bg-BG"/>
              </w:rPr>
            </w:pPr>
            <w:r w:rsidRPr="006A72FC">
              <w:rPr>
                <w:rFonts w:ascii="Verdana" w:hAnsi="Verdana"/>
                <w:sz w:val="18"/>
                <w:szCs w:val="18"/>
                <w:lang w:val="bg-BG"/>
              </w:rPr>
              <w:t xml:space="preserve">Декларация, че кандидата </w:t>
            </w:r>
            <w:r w:rsidR="00C45379" w:rsidRPr="006A72FC">
              <w:rPr>
                <w:rFonts w:ascii="Verdana" w:hAnsi="Verdana"/>
                <w:sz w:val="18"/>
                <w:szCs w:val="18"/>
                <w:lang w:val="bg-BG"/>
              </w:rPr>
              <w:t xml:space="preserve">и неговите собственици </w:t>
            </w:r>
            <w:r w:rsidRPr="006A72FC">
              <w:rPr>
                <w:rFonts w:ascii="Verdana" w:hAnsi="Verdana"/>
                <w:sz w:val="18"/>
                <w:szCs w:val="18"/>
                <w:lang w:val="bg-BG"/>
              </w:rPr>
              <w:t>не попада</w:t>
            </w:r>
            <w:r w:rsidR="00C45379" w:rsidRPr="006A72FC">
              <w:rPr>
                <w:rFonts w:ascii="Verdana" w:hAnsi="Verdana"/>
                <w:sz w:val="18"/>
                <w:szCs w:val="18"/>
                <w:lang w:val="bg-BG"/>
              </w:rPr>
              <w:t>т</w:t>
            </w:r>
            <w:r w:rsidRPr="006A72FC">
              <w:rPr>
                <w:rFonts w:ascii="Verdana" w:hAnsi="Verdana"/>
                <w:sz w:val="18"/>
                <w:szCs w:val="18"/>
                <w:lang w:val="bg-BG"/>
              </w:rPr>
              <w:t xml:space="preserve"> в обхвата на ограниченията на Регламент на Съвета (ЕС) № 833/2014 от 31 юли 2014 година относно ограничителни мерки с оглед на действията на Русия, дестабилизиращи положението в Украйна или на други финансови санкции на Европейския съюз </w:t>
            </w:r>
          </w:p>
        </w:tc>
        <w:tc>
          <w:tcPr>
            <w:tcW w:w="792" w:type="dxa"/>
          </w:tcPr>
          <w:p w14:paraId="1C3A7327" w14:textId="77227E99" w:rsidR="000842BF" w:rsidRPr="006A72FC" w:rsidRDefault="000842BF" w:rsidP="000842BF">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09605FAF" w14:textId="015FAE18" w:rsidR="000842BF" w:rsidRPr="006A72FC" w:rsidRDefault="000842BF" w:rsidP="000842BF">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51437F1C" w14:textId="4EA68198" w:rsidR="000842BF" w:rsidRPr="006A72FC" w:rsidRDefault="000842BF" w:rsidP="000842BF">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25703A67" w14:textId="4DF8AB81" w:rsidR="000842BF" w:rsidRPr="006A72FC" w:rsidRDefault="004472C0" w:rsidP="000842BF">
            <w:pPr>
              <w:spacing w:before="120"/>
              <w:rPr>
                <w:rFonts w:ascii="Verdana" w:hAnsi="Verdana"/>
                <w:i/>
                <w:sz w:val="18"/>
                <w:szCs w:val="18"/>
                <w:lang w:val="bg-BG"/>
              </w:rPr>
            </w:pPr>
            <w:r w:rsidRPr="006A72FC">
              <w:rPr>
                <w:rFonts w:ascii="Verdana" w:hAnsi="Verdana"/>
                <w:i/>
                <w:iCs/>
                <w:sz w:val="18"/>
                <w:szCs w:val="18"/>
                <w:lang w:val="bg-BG"/>
              </w:rPr>
              <w:t>Декларация (съгласно образец по Приложение 1</w:t>
            </w:r>
            <w:r w:rsidR="00B13168">
              <w:rPr>
                <w:rFonts w:ascii="Verdana" w:hAnsi="Verdana"/>
                <w:i/>
                <w:iCs/>
                <w:sz w:val="18"/>
                <w:szCs w:val="18"/>
                <w:lang w:val="en-US"/>
              </w:rPr>
              <w:t>1</w:t>
            </w:r>
            <w:r w:rsidRPr="006A72FC">
              <w:rPr>
                <w:rFonts w:ascii="Verdana" w:hAnsi="Verdana"/>
                <w:i/>
                <w:iCs/>
                <w:sz w:val="18"/>
                <w:szCs w:val="18"/>
                <w:lang w:val="bg-BG"/>
              </w:rPr>
              <w:t>)</w:t>
            </w:r>
          </w:p>
        </w:tc>
      </w:tr>
      <w:tr w:rsidR="0031209B" w:rsidRPr="006A72FC" w14:paraId="30944E88" w14:textId="77777777" w:rsidTr="001A53F9">
        <w:trPr>
          <w:trHeight w:val="240"/>
        </w:trPr>
        <w:tc>
          <w:tcPr>
            <w:tcW w:w="965" w:type="dxa"/>
          </w:tcPr>
          <w:p w14:paraId="5B61898D" w14:textId="77777777" w:rsidR="0031209B" w:rsidRPr="006A72FC" w:rsidRDefault="0031209B" w:rsidP="0031209B">
            <w:pPr>
              <w:numPr>
                <w:ilvl w:val="0"/>
                <w:numId w:val="2"/>
              </w:numPr>
              <w:ind w:left="0" w:firstLine="0"/>
              <w:rPr>
                <w:rFonts w:ascii="Verdana" w:hAnsi="Verdana"/>
                <w:b/>
                <w:sz w:val="18"/>
                <w:szCs w:val="18"/>
                <w:lang w:val="bg-BG"/>
              </w:rPr>
            </w:pPr>
          </w:p>
        </w:tc>
        <w:tc>
          <w:tcPr>
            <w:tcW w:w="7007" w:type="dxa"/>
            <w:vAlign w:val="center"/>
          </w:tcPr>
          <w:p w14:paraId="6222C7B3" w14:textId="275E7E96"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 xml:space="preserve">Декларация, че кандидатът, съответно неговият изпълнител/и, ще получи застрахователна полица, която да покрива строителната фаза на проекта и служителите, ангажирани със строителните работи. </w:t>
            </w:r>
          </w:p>
        </w:tc>
        <w:tc>
          <w:tcPr>
            <w:tcW w:w="792" w:type="dxa"/>
          </w:tcPr>
          <w:p w14:paraId="6AF186D6" w14:textId="0067B6E2"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4ECEBBAC" w14:textId="0EC4B072"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724600ED" w14:textId="2AB1C3D5"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6C02A01B" w14:textId="4DC932FF" w:rsidR="0031209B" w:rsidRPr="006A72FC" w:rsidRDefault="004C5682" w:rsidP="008C28EA">
            <w:pPr>
              <w:spacing w:before="120"/>
              <w:rPr>
                <w:rFonts w:ascii="Verdana" w:hAnsi="Verdana"/>
                <w:i/>
                <w:sz w:val="18"/>
                <w:szCs w:val="18"/>
                <w:lang w:val="bg-BG"/>
              </w:rPr>
            </w:pPr>
            <w:r w:rsidRPr="006A72FC">
              <w:rPr>
                <w:rFonts w:ascii="Verdana" w:hAnsi="Verdana"/>
                <w:i/>
                <w:iCs/>
                <w:sz w:val="18"/>
                <w:szCs w:val="18"/>
                <w:lang w:val="bg-BG"/>
              </w:rPr>
              <w:t xml:space="preserve">Декларация (съгласно образец по Приложение </w:t>
            </w:r>
            <w:r w:rsidR="008C28EA">
              <w:rPr>
                <w:rFonts w:ascii="Verdana" w:hAnsi="Verdana"/>
                <w:i/>
                <w:iCs/>
                <w:sz w:val="18"/>
                <w:szCs w:val="18"/>
                <w:lang w:val="bg-BG"/>
              </w:rPr>
              <w:t>6</w:t>
            </w:r>
            <w:r w:rsidRPr="006A72FC">
              <w:rPr>
                <w:rFonts w:ascii="Verdana" w:hAnsi="Verdana"/>
                <w:i/>
                <w:iCs/>
                <w:sz w:val="18"/>
                <w:szCs w:val="18"/>
                <w:lang w:val="bg-BG"/>
              </w:rPr>
              <w:t>)</w:t>
            </w:r>
          </w:p>
        </w:tc>
      </w:tr>
      <w:tr w:rsidR="0031209B" w:rsidRPr="006A72FC" w14:paraId="2C7A6D00" w14:textId="77777777" w:rsidTr="001A53F9">
        <w:trPr>
          <w:trHeight w:val="240"/>
        </w:trPr>
        <w:tc>
          <w:tcPr>
            <w:tcW w:w="965" w:type="dxa"/>
          </w:tcPr>
          <w:p w14:paraId="449576F2" w14:textId="77777777" w:rsidR="0031209B" w:rsidRPr="006A72FC" w:rsidRDefault="0031209B" w:rsidP="0031209B">
            <w:pPr>
              <w:numPr>
                <w:ilvl w:val="0"/>
                <w:numId w:val="2"/>
              </w:numPr>
              <w:ind w:left="0" w:firstLine="0"/>
              <w:rPr>
                <w:rFonts w:ascii="Verdana" w:hAnsi="Verdana"/>
                <w:b/>
                <w:sz w:val="18"/>
                <w:szCs w:val="18"/>
                <w:lang w:val="bg-BG"/>
              </w:rPr>
            </w:pPr>
          </w:p>
        </w:tc>
        <w:tc>
          <w:tcPr>
            <w:tcW w:w="7007" w:type="dxa"/>
            <w:vAlign w:val="center"/>
          </w:tcPr>
          <w:p w14:paraId="3BC517DB" w14:textId="3EF10512" w:rsidR="0031209B" w:rsidRPr="006A72FC" w:rsidRDefault="0031209B" w:rsidP="0031209B">
            <w:pPr>
              <w:spacing w:before="60" w:after="60"/>
              <w:jc w:val="both"/>
              <w:rPr>
                <w:rFonts w:ascii="Verdana" w:hAnsi="Verdana"/>
                <w:sz w:val="18"/>
                <w:szCs w:val="18"/>
                <w:lang w:val="bg-BG"/>
              </w:rPr>
            </w:pPr>
            <w:r w:rsidRPr="006A72FC">
              <w:rPr>
                <w:rFonts w:ascii="Verdana" w:hAnsi="Verdana"/>
                <w:sz w:val="18"/>
                <w:szCs w:val="18"/>
                <w:lang w:val="bg-BG"/>
              </w:rPr>
              <w:t>Декларация, че кандидатът, респективно неговият/</w:t>
            </w:r>
            <w:proofErr w:type="spellStart"/>
            <w:r w:rsidRPr="006A72FC">
              <w:rPr>
                <w:rFonts w:ascii="Verdana" w:hAnsi="Verdana"/>
                <w:sz w:val="18"/>
                <w:szCs w:val="18"/>
                <w:lang w:val="bg-BG"/>
              </w:rPr>
              <w:t>ите</w:t>
            </w:r>
            <w:proofErr w:type="spellEnd"/>
            <w:r w:rsidRPr="006A72FC">
              <w:rPr>
                <w:rFonts w:ascii="Verdana" w:hAnsi="Verdana"/>
                <w:sz w:val="18"/>
                <w:szCs w:val="18"/>
                <w:lang w:val="bg-BG"/>
              </w:rPr>
              <w:t xml:space="preserve"> изпълнител/и, ще спазва/т практиките за управление на околната среда в съответствие с достиженията на правото на ЕС в областта на околната среда по време на строителството и експлоатацията на проекта и че носи пълна отговорност за работата на своите изпълнители, както и че редовно ще наблюдава работата на своите изпълнители. </w:t>
            </w:r>
            <w:proofErr w:type="spellStart"/>
            <w:r w:rsidRPr="006A72FC">
              <w:rPr>
                <w:rFonts w:ascii="Verdana" w:hAnsi="Verdana"/>
                <w:sz w:val="18"/>
                <w:szCs w:val="18"/>
                <w:lang w:val="bg-BG"/>
              </w:rPr>
              <w:t>Мониторинговите</w:t>
            </w:r>
            <w:proofErr w:type="spellEnd"/>
            <w:r w:rsidRPr="006A72FC">
              <w:rPr>
                <w:rFonts w:ascii="Verdana" w:hAnsi="Verdana"/>
                <w:sz w:val="18"/>
                <w:szCs w:val="18"/>
                <w:lang w:val="bg-BG"/>
              </w:rPr>
              <w:t xml:space="preserve"> доклади ще се предоставят два пъти месечно. </w:t>
            </w:r>
          </w:p>
        </w:tc>
        <w:tc>
          <w:tcPr>
            <w:tcW w:w="792" w:type="dxa"/>
          </w:tcPr>
          <w:p w14:paraId="133103B4" w14:textId="5B236FED"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5A67CD62" w14:textId="330ADC2D"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64B8F19D" w14:textId="42AD84C9"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5B3EFCE5" w14:textId="419F6472" w:rsidR="0031209B" w:rsidRPr="006A72FC" w:rsidRDefault="004C5682" w:rsidP="008C28EA">
            <w:pPr>
              <w:spacing w:before="120"/>
              <w:rPr>
                <w:rFonts w:ascii="Verdana" w:hAnsi="Verdana"/>
                <w:i/>
                <w:sz w:val="18"/>
                <w:szCs w:val="18"/>
                <w:lang w:val="bg-BG"/>
              </w:rPr>
            </w:pPr>
            <w:r w:rsidRPr="006A72FC">
              <w:rPr>
                <w:rFonts w:ascii="Verdana" w:hAnsi="Verdana"/>
                <w:i/>
                <w:iCs/>
                <w:sz w:val="18"/>
                <w:szCs w:val="18"/>
                <w:lang w:val="bg-BG"/>
              </w:rPr>
              <w:t xml:space="preserve">Декларация (съгласно образец по Приложение </w:t>
            </w:r>
            <w:r w:rsidR="008C28EA">
              <w:rPr>
                <w:rFonts w:ascii="Verdana" w:hAnsi="Verdana"/>
                <w:i/>
                <w:iCs/>
                <w:sz w:val="18"/>
                <w:szCs w:val="18"/>
                <w:lang w:val="bg-BG"/>
              </w:rPr>
              <w:t>6</w:t>
            </w:r>
            <w:r w:rsidRPr="006A72FC">
              <w:rPr>
                <w:rFonts w:ascii="Verdana" w:hAnsi="Verdana"/>
                <w:i/>
                <w:iCs/>
                <w:sz w:val="18"/>
                <w:szCs w:val="18"/>
                <w:lang w:val="bg-BG"/>
              </w:rPr>
              <w:t>)</w:t>
            </w:r>
          </w:p>
        </w:tc>
      </w:tr>
      <w:tr w:rsidR="00A1148C" w:rsidRPr="006A72FC" w14:paraId="19F2F31C" w14:textId="77777777" w:rsidTr="001A53F9">
        <w:trPr>
          <w:trHeight w:val="240"/>
        </w:trPr>
        <w:tc>
          <w:tcPr>
            <w:tcW w:w="965" w:type="dxa"/>
          </w:tcPr>
          <w:p w14:paraId="57EC2234" w14:textId="77777777" w:rsidR="0031209B" w:rsidRPr="006A72FC" w:rsidRDefault="0031209B" w:rsidP="0031209B">
            <w:pPr>
              <w:numPr>
                <w:ilvl w:val="0"/>
                <w:numId w:val="2"/>
              </w:numPr>
              <w:ind w:left="0" w:firstLine="0"/>
              <w:rPr>
                <w:rFonts w:ascii="Verdana" w:hAnsi="Verdana"/>
                <w:b/>
                <w:sz w:val="18"/>
                <w:szCs w:val="18"/>
                <w:lang w:val="bg-BG"/>
              </w:rPr>
            </w:pPr>
          </w:p>
        </w:tc>
        <w:tc>
          <w:tcPr>
            <w:tcW w:w="7007" w:type="dxa"/>
            <w:vAlign w:val="center"/>
          </w:tcPr>
          <w:p w14:paraId="520BEEDE" w14:textId="77777777" w:rsidR="0031209B" w:rsidRPr="006A72FC" w:rsidRDefault="0031209B" w:rsidP="0031209B">
            <w:pPr>
              <w:jc w:val="both"/>
              <w:rPr>
                <w:rFonts w:ascii="Verdana" w:hAnsi="Verdana"/>
                <w:sz w:val="18"/>
                <w:szCs w:val="18"/>
                <w:lang w:val="bg-BG"/>
              </w:rPr>
            </w:pPr>
            <w:r w:rsidRPr="006A72FC">
              <w:rPr>
                <w:rFonts w:ascii="Verdana" w:hAnsi="Verdana"/>
                <w:sz w:val="18"/>
                <w:szCs w:val="18"/>
                <w:lang w:val="bg-BG"/>
              </w:rPr>
              <w:t xml:space="preserve">Предоставяне на подробен финансов план, предложен за проекта, който включва, но не се ограничава до: </w:t>
            </w:r>
          </w:p>
          <w:p w14:paraId="2ED7AB0B" w14:textId="77777777" w:rsidR="0031209B" w:rsidRPr="006A72FC" w:rsidRDefault="0031209B" w:rsidP="0031209B">
            <w:pPr>
              <w:jc w:val="both"/>
              <w:rPr>
                <w:rFonts w:ascii="Verdana" w:hAnsi="Verdana"/>
                <w:sz w:val="18"/>
                <w:szCs w:val="18"/>
                <w:lang w:val="bg-BG"/>
              </w:rPr>
            </w:pPr>
            <w:r w:rsidRPr="006A72FC">
              <w:rPr>
                <w:rFonts w:ascii="Verdana" w:hAnsi="Verdana"/>
                <w:sz w:val="18"/>
                <w:szCs w:val="18"/>
                <w:lang w:val="bg-BG"/>
              </w:rPr>
              <w:t>(i) подробности, свързани с източниците и използването на средствата,</w:t>
            </w:r>
          </w:p>
          <w:p w14:paraId="22C98A28" w14:textId="77777777" w:rsidR="0031209B" w:rsidRPr="006A72FC" w:rsidRDefault="0031209B" w:rsidP="0031209B">
            <w:pPr>
              <w:jc w:val="both"/>
              <w:rPr>
                <w:rFonts w:ascii="Verdana" w:hAnsi="Verdana"/>
                <w:sz w:val="18"/>
                <w:szCs w:val="18"/>
                <w:lang w:val="bg-BG"/>
              </w:rPr>
            </w:pPr>
            <w:r w:rsidRPr="006A72FC">
              <w:rPr>
                <w:rFonts w:ascii="Verdana" w:hAnsi="Verdana"/>
                <w:sz w:val="18"/>
                <w:szCs w:val="18"/>
                <w:lang w:val="bg-BG"/>
              </w:rPr>
              <w:t xml:space="preserve">(ii) обобщение на дълговото финансиране, потенциалните източници и очакваните условия, които ще бъдат осигурени от заемодателите, </w:t>
            </w:r>
          </w:p>
          <w:p w14:paraId="28C5ED1C" w14:textId="77777777" w:rsidR="0031209B" w:rsidRPr="006A72FC" w:rsidRDefault="0031209B" w:rsidP="0031209B">
            <w:pPr>
              <w:jc w:val="both"/>
              <w:rPr>
                <w:rFonts w:ascii="Verdana" w:hAnsi="Verdana"/>
                <w:sz w:val="18"/>
                <w:szCs w:val="18"/>
                <w:lang w:val="bg-BG"/>
              </w:rPr>
            </w:pPr>
            <w:r w:rsidRPr="006A72FC">
              <w:rPr>
                <w:rFonts w:ascii="Verdana" w:hAnsi="Verdana"/>
                <w:sz w:val="18"/>
                <w:szCs w:val="18"/>
                <w:lang w:val="bg-BG"/>
              </w:rPr>
              <w:t xml:space="preserve">(iii) обобщение на финансирането (включително потенциални източници) за частта от собствения капитал, и </w:t>
            </w:r>
          </w:p>
          <w:p w14:paraId="4C261713" w14:textId="77777777" w:rsidR="0031209B" w:rsidRPr="006A72FC" w:rsidRDefault="0031209B" w:rsidP="0031209B">
            <w:pPr>
              <w:jc w:val="both"/>
              <w:rPr>
                <w:rFonts w:ascii="Verdana" w:hAnsi="Verdana"/>
                <w:sz w:val="18"/>
                <w:szCs w:val="18"/>
                <w:lang w:val="bg-BG"/>
              </w:rPr>
            </w:pPr>
            <w:r w:rsidRPr="006A72FC">
              <w:rPr>
                <w:rFonts w:ascii="Verdana" w:hAnsi="Verdana"/>
                <w:sz w:val="18"/>
                <w:szCs w:val="18"/>
                <w:lang w:val="bg-BG"/>
              </w:rPr>
              <w:t>(iv) финансиране от всякакви други източници.</w:t>
            </w:r>
          </w:p>
          <w:p w14:paraId="6C500DD0" w14:textId="2DD96578" w:rsidR="0031209B" w:rsidRPr="006A72FC" w:rsidRDefault="0031209B" w:rsidP="0031209B">
            <w:pPr>
              <w:jc w:val="both"/>
              <w:rPr>
                <w:rFonts w:ascii="Verdana" w:hAnsi="Verdana"/>
                <w:sz w:val="18"/>
                <w:szCs w:val="18"/>
                <w:lang w:val="bg-BG"/>
              </w:rPr>
            </w:pPr>
            <w:r w:rsidRPr="006A72FC">
              <w:rPr>
                <w:rFonts w:ascii="Verdana" w:hAnsi="Verdana"/>
                <w:sz w:val="18"/>
                <w:szCs w:val="18"/>
                <w:lang w:val="bg-BG"/>
              </w:rPr>
              <w:t xml:space="preserve">Финансирането се разпределя между двата компонента на </w:t>
            </w:r>
            <w:r w:rsidR="009717F7" w:rsidRPr="006A72FC">
              <w:rPr>
                <w:rFonts w:ascii="Verdana" w:hAnsi="Verdana"/>
                <w:sz w:val="18"/>
                <w:szCs w:val="18"/>
                <w:lang w:val="bg-BG"/>
              </w:rPr>
              <w:t xml:space="preserve">комбинирания </w:t>
            </w:r>
            <w:r w:rsidRPr="006A72FC">
              <w:rPr>
                <w:rFonts w:ascii="Verdana" w:hAnsi="Verdana"/>
                <w:sz w:val="18"/>
                <w:szCs w:val="18"/>
                <w:lang w:val="bg-BG"/>
              </w:rPr>
              <w:t>проект - производство и съхранение.</w:t>
            </w:r>
          </w:p>
        </w:tc>
        <w:tc>
          <w:tcPr>
            <w:tcW w:w="792" w:type="dxa"/>
          </w:tcPr>
          <w:p w14:paraId="3D632063" w14:textId="1B4910E2"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1EDE3A14" w14:textId="32AFD1B4"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4B5A492E" w14:textId="1E0CC301"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26B21C43" w14:textId="0FE511D5" w:rsidR="0031209B" w:rsidRPr="006A72FC" w:rsidRDefault="006659C3" w:rsidP="0031209B">
            <w:pPr>
              <w:spacing w:before="60" w:after="60"/>
              <w:jc w:val="both"/>
              <w:rPr>
                <w:rFonts w:ascii="Verdana" w:hAnsi="Verdana"/>
                <w:i/>
                <w:sz w:val="18"/>
                <w:szCs w:val="18"/>
                <w:lang w:val="bg-BG"/>
              </w:rPr>
            </w:pPr>
            <w:r w:rsidRPr="006A72FC">
              <w:rPr>
                <w:rFonts w:ascii="Verdana" w:hAnsi="Verdana"/>
                <w:i/>
                <w:sz w:val="18"/>
                <w:szCs w:val="18"/>
                <w:lang w:val="bg-BG"/>
              </w:rPr>
              <w:t xml:space="preserve">Формуляр за кандидатстване </w:t>
            </w:r>
          </w:p>
        </w:tc>
      </w:tr>
      <w:tr w:rsidR="0031209B" w:rsidRPr="006A72FC" w14:paraId="230B0284" w14:textId="77777777" w:rsidTr="001A53F9">
        <w:trPr>
          <w:trHeight w:val="240"/>
        </w:trPr>
        <w:tc>
          <w:tcPr>
            <w:tcW w:w="965" w:type="dxa"/>
          </w:tcPr>
          <w:p w14:paraId="24EE324D" w14:textId="77777777" w:rsidR="0031209B" w:rsidRPr="006A72FC" w:rsidRDefault="0031209B" w:rsidP="0031209B">
            <w:pPr>
              <w:numPr>
                <w:ilvl w:val="0"/>
                <w:numId w:val="2"/>
              </w:numPr>
              <w:ind w:left="0" w:firstLine="0"/>
              <w:rPr>
                <w:rFonts w:ascii="Verdana" w:hAnsi="Verdana"/>
                <w:b/>
                <w:sz w:val="18"/>
                <w:szCs w:val="18"/>
                <w:lang w:val="bg-BG"/>
              </w:rPr>
            </w:pPr>
          </w:p>
        </w:tc>
        <w:tc>
          <w:tcPr>
            <w:tcW w:w="7007" w:type="dxa"/>
            <w:vAlign w:val="center"/>
          </w:tcPr>
          <w:p w14:paraId="583A5753" w14:textId="580C3000" w:rsidR="0031209B" w:rsidRPr="006A72FC" w:rsidRDefault="0031209B" w:rsidP="00833402">
            <w:pPr>
              <w:jc w:val="both"/>
              <w:rPr>
                <w:rFonts w:ascii="Verdana" w:hAnsi="Verdana"/>
                <w:sz w:val="18"/>
                <w:szCs w:val="18"/>
                <w:lang w:val="bg-BG"/>
              </w:rPr>
            </w:pPr>
            <w:r w:rsidRPr="006A72FC">
              <w:rPr>
                <w:rFonts w:ascii="Verdana" w:hAnsi="Verdana"/>
                <w:sz w:val="18"/>
                <w:szCs w:val="18"/>
                <w:lang w:val="bg-BG"/>
              </w:rPr>
              <w:t>Размерът на безвъзмездните средства, поискани в рамките на инвестиционното предложение, е по-малък или равен на</w:t>
            </w:r>
            <w:r w:rsidR="002B084E">
              <w:rPr>
                <w:rFonts w:ascii="Verdana" w:hAnsi="Verdana"/>
                <w:sz w:val="18"/>
                <w:szCs w:val="18"/>
                <w:lang w:val="bg-BG"/>
              </w:rPr>
              <w:t xml:space="preserve"> </w:t>
            </w:r>
            <w:r w:rsidR="002B084E" w:rsidRPr="002B084E">
              <w:rPr>
                <w:rFonts w:ascii="Verdana" w:hAnsi="Verdana"/>
                <w:sz w:val="18"/>
                <w:szCs w:val="18"/>
                <w:lang w:val="bg-BG"/>
              </w:rPr>
              <w:t xml:space="preserve">743 215 лева </w:t>
            </w:r>
            <w:r w:rsidR="00DA46E8">
              <w:rPr>
                <w:rFonts w:ascii="Verdana" w:hAnsi="Verdana"/>
                <w:sz w:val="18"/>
                <w:szCs w:val="18"/>
                <w:lang w:val="bg-BG"/>
              </w:rPr>
              <w:t xml:space="preserve">без ДДС </w:t>
            </w:r>
            <w:r w:rsidR="002B084E" w:rsidRPr="002B084E">
              <w:rPr>
                <w:rFonts w:ascii="Verdana" w:hAnsi="Verdana"/>
                <w:sz w:val="18"/>
                <w:szCs w:val="18"/>
                <w:lang w:val="bg-BG"/>
              </w:rPr>
              <w:t xml:space="preserve">за 1 </w:t>
            </w:r>
            <w:proofErr w:type="spellStart"/>
            <w:r w:rsidR="002B084E" w:rsidRPr="002B084E">
              <w:rPr>
                <w:rFonts w:ascii="Verdana" w:hAnsi="Verdana"/>
                <w:sz w:val="18"/>
                <w:szCs w:val="18"/>
                <w:lang w:val="bg-BG"/>
              </w:rPr>
              <w:t>МW</w:t>
            </w:r>
            <w:proofErr w:type="spellEnd"/>
            <w:r w:rsidR="002B084E" w:rsidRPr="002B084E">
              <w:rPr>
                <w:rFonts w:ascii="Verdana" w:hAnsi="Verdana"/>
                <w:sz w:val="18"/>
                <w:szCs w:val="18"/>
                <w:lang w:val="bg-BG"/>
              </w:rPr>
              <w:t xml:space="preserve"> инсталирана мощност на </w:t>
            </w:r>
            <w:proofErr w:type="spellStart"/>
            <w:r w:rsidR="002B084E" w:rsidRPr="002B084E">
              <w:rPr>
                <w:rFonts w:ascii="Verdana" w:hAnsi="Verdana"/>
                <w:sz w:val="18"/>
                <w:szCs w:val="18"/>
                <w:lang w:val="bg-BG"/>
              </w:rPr>
              <w:t>ЛСС</w:t>
            </w:r>
            <w:proofErr w:type="spellEnd"/>
            <w:r w:rsidR="002B084E" w:rsidRPr="002B084E">
              <w:rPr>
                <w:rFonts w:ascii="Verdana" w:hAnsi="Verdana"/>
                <w:sz w:val="18"/>
                <w:szCs w:val="18"/>
                <w:lang w:val="bg-BG"/>
              </w:rPr>
              <w:t>.</w:t>
            </w:r>
          </w:p>
        </w:tc>
        <w:tc>
          <w:tcPr>
            <w:tcW w:w="792" w:type="dxa"/>
          </w:tcPr>
          <w:p w14:paraId="5134DFD2" w14:textId="5AF55827"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747B5EDE" w14:textId="6C341C84"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15BB87E9" w14:textId="2636EB2A"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3BF353D9" w14:textId="4B7E2CB4" w:rsidR="0031209B" w:rsidRPr="006A72FC" w:rsidRDefault="0031209B" w:rsidP="0031209B">
            <w:pPr>
              <w:spacing w:before="60" w:after="60"/>
              <w:jc w:val="both"/>
              <w:rPr>
                <w:rFonts w:ascii="Verdana" w:hAnsi="Verdana"/>
                <w:i/>
                <w:sz w:val="18"/>
                <w:szCs w:val="18"/>
                <w:lang w:val="bg-BG"/>
              </w:rPr>
            </w:pPr>
            <w:r w:rsidRPr="006A72FC">
              <w:rPr>
                <w:rFonts w:ascii="Verdana" w:hAnsi="Verdana"/>
                <w:i/>
                <w:sz w:val="18"/>
                <w:szCs w:val="18"/>
                <w:lang w:val="bg-BG"/>
              </w:rPr>
              <w:t>Формуляр за кандидатстване</w:t>
            </w:r>
          </w:p>
        </w:tc>
      </w:tr>
      <w:tr w:rsidR="0031209B" w:rsidRPr="006A72FC" w14:paraId="23676600" w14:textId="77777777" w:rsidTr="001A53F9">
        <w:trPr>
          <w:trHeight w:val="240"/>
        </w:trPr>
        <w:tc>
          <w:tcPr>
            <w:tcW w:w="965" w:type="dxa"/>
          </w:tcPr>
          <w:p w14:paraId="786C39EC" w14:textId="77777777" w:rsidR="0031209B" w:rsidRPr="006A72FC" w:rsidRDefault="0031209B" w:rsidP="0031209B">
            <w:pPr>
              <w:numPr>
                <w:ilvl w:val="0"/>
                <w:numId w:val="2"/>
              </w:numPr>
              <w:ind w:left="0" w:firstLine="0"/>
              <w:rPr>
                <w:rFonts w:ascii="Verdana" w:hAnsi="Verdana"/>
                <w:b/>
                <w:sz w:val="18"/>
                <w:szCs w:val="18"/>
                <w:lang w:val="bg-BG"/>
              </w:rPr>
            </w:pPr>
          </w:p>
        </w:tc>
        <w:tc>
          <w:tcPr>
            <w:tcW w:w="7007" w:type="dxa"/>
            <w:vAlign w:val="center"/>
          </w:tcPr>
          <w:p w14:paraId="213C4905" w14:textId="70FF1087" w:rsidR="0031209B" w:rsidRPr="006A72FC" w:rsidRDefault="0031209B" w:rsidP="00C176C4">
            <w:pPr>
              <w:jc w:val="both"/>
              <w:rPr>
                <w:rFonts w:ascii="Verdana" w:hAnsi="Verdana"/>
                <w:sz w:val="18"/>
                <w:szCs w:val="18"/>
                <w:lang w:val="bg-BG"/>
              </w:rPr>
            </w:pPr>
            <w:r w:rsidRPr="006A72FC">
              <w:rPr>
                <w:rFonts w:ascii="Verdana" w:hAnsi="Verdana"/>
                <w:sz w:val="18"/>
                <w:szCs w:val="18"/>
                <w:lang w:val="bg-BG"/>
              </w:rPr>
              <w:t>Общият размер на безвъзмездните средства, поискани по инвестиционното предложение, е по-малък или равен на</w:t>
            </w:r>
            <w:r w:rsidR="00983B15" w:rsidRPr="006A72FC">
              <w:rPr>
                <w:rFonts w:ascii="Verdana" w:hAnsi="Verdana"/>
                <w:sz w:val="18"/>
                <w:szCs w:val="18"/>
                <w:lang w:val="bg-BG"/>
              </w:rPr>
              <w:t xml:space="preserve"> </w:t>
            </w:r>
            <w:r w:rsidR="003A12D5" w:rsidRPr="003A12D5">
              <w:rPr>
                <w:rFonts w:ascii="Verdana" w:hAnsi="Verdana"/>
                <w:sz w:val="18"/>
                <w:szCs w:val="18"/>
                <w:lang w:val="bg-BG"/>
              </w:rPr>
              <w:t>58 674 900</w:t>
            </w:r>
            <w:r w:rsidR="003A12D5">
              <w:rPr>
                <w:rFonts w:ascii="Verdana" w:hAnsi="Verdana"/>
                <w:sz w:val="20"/>
                <w:szCs w:val="20"/>
              </w:rPr>
              <w:t xml:space="preserve"> </w:t>
            </w:r>
            <w:r w:rsidR="00983B15" w:rsidRPr="006A72FC">
              <w:rPr>
                <w:rFonts w:ascii="Verdana" w:hAnsi="Verdana"/>
                <w:sz w:val="18"/>
                <w:szCs w:val="18"/>
                <w:lang w:val="bg-BG"/>
              </w:rPr>
              <w:t>лева</w:t>
            </w:r>
            <w:r w:rsidRPr="006A72FC">
              <w:rPr>
                <w:rFonts w:ascii="Verdana" w:hAnsi="Verdana"/>
                <w:sz w:val="18"/>
                <w:szCs w:val="18"/>
                <w:lang w:val="bg-BG"/>
              </w:rPr>
              <w:t>.</w:t>
            </w:r>
          </w:p>
          <w:p w14:paraId="00E48693" w14:textId="54CD5F51" w:rsidR="00616273" w:rsidRPr="006A72FC" w:rsidRDefault="00616273" w:rsidP="00616273">
            <w:pPr>
              <w:jc w:val="both"/>
              <w:rPr>
                <w:rFonts w:ascii="Verdana" w:hAnsi="Verdana"/>
                <w:sz w:val="18"/>
                <w:szCs w:val="18"/>
                <w:lang w:val="bg-BG"/>
              </w:rPr>
            </w:pPr>
            <w:r w:rsidRPr="006A72FC">
              <w:rPr>
                <w:rFonts w:ascii="Verdana" w:hAnsi="Verdana"/>
                <w:sz w:val="18"/>
                <w:szCs w:val="18"/>
                <w:lang w:val="bg-BG"/>
              </w:rPr>
              <w:t xml:space="preserve">Всеки един допустим разход за </w:t>
            </w:r>
            <w:proofErr w:type="spellStart"/>
            <w:r w:rsidRPr="006A72FC">
              <w:rPr>
                <w:rFonts w:ascii="Verdana" w:hAnsi="Verdana"/>
                <w:sz w:val="18"/>
                <w:szCs w:val="18"/>
                <w:lang w:val="bg-BG"/>
              </w:rPr>
              <w:t>ЛСС</w:t>
            </w:r>
            <w:proofErr w:type="spellEnd"/>
            <w:r w:rsidRPr="006A72FC">
              <w:rPr>
                <w:rFonts w:ascii="Verdana" w:hAnsi="Verdana"/>
                <w:sz w:val="18"/>
                <w:szCs w:val="18"/>
                <w:lang w:val="bg-BG"/>
              </w:rPr>
              <w:t xml:space="preserve"> (допустимите разходи са определени в раздел 14.2 от тръжната документация) е съобразен с определената максимална стойност на безвъзмездно финансиране до 50%.</w:t>
            </w:r>
          </w:p>
        </w:tc>
        <w:tc>
          <w:tcPr>
            <w:tcW w:w="792" w:type="dxa"/>
          </w:tcPr>
          <w:p w14:paraId="496F88C3" w14:textId="2A150546"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56DE8864" w14:textId="30551747"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192D5D4C" w14:textId="4B6AD8A2"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32233F38" w14:textId="4285E09E" w:rsidR="0031209B" w:rsidRPr="006A72FC" w:rsidRDefault="0031209B" w:rsidP="0031209B">
            <w:pPr>
              <w:spacing w:before="60" w:after="60"/>
              <w:jc w:val="both"/>
              <w:rPr>
                <w:rFonts w:ascii="Verdana" w:hAnsi="Verdana"/>
                <w:i/>
                <w:sz w:val="18"/>
                <w:szCs w:val="18"/>
                <w:lang w:val="bg-BG"/>
              </w:rPr>
            </w:pPr>
            <w:r w:rsidRPr="006A72FC">
              <w:rPr>
                <w:rFonts w:ascii="Verdana" w:hAnsi="Verdana"/>
                <w:i/>
                <w:sz w:val="18"/>
                <w:szCs w:val="18"/>
                <w:lang w:val="bg-BG"/>
              </w:rPr>
              <w:t>Формуляр за кандидатстване</w:t>
            </w:r>
          </w:p>
        </w:tc>
      </w:tr>
      <w:tr w:rsidR="0031209B" w:rsidRPr="006A72FC" w14:paraId="6DB48A90" w14:textId="77777777" w:rsidTr="001A53F9">
        <w:trPr>
          <w:trHeight w:val="240"/>
        </w:trPr>
        <w:tc>
          <w:tcPr>
            <w:tcW w:w="965" w:type="dxa"/>
          </w:tcPr>
          <w:p w14:paraId="50C0CDB0" w14:textId="77777777" w:rsidR="0031209B" w:rsidRPr="006A72FC" w:rsidRDefault="0031209B" w:rsidP="0031209B">
            <w:pPr>
              <w:numPr>
                <w:ilvl w:val="0"/>
                <w:numId w:val="2"/>
              </w:numPr>
              <w:ind w:left="0" w:firstLine="0"/>
              <w:rPr>
                <w:rFonts w:ascii="Verdana" w:hAnsi="Verdana"/>
                <w:b/>
                <w:sz w:val="18"/>
                <w:szCs w:val="18"/>
                <w:lang w:val="bg-BG"/>
              </w:rPr>
            </w:pPr>
          </w:p>
        </w:tc>
        <w:tc>
          <w:tcPr>
            <w:tcW w:w="7007" w:type="dxa"/>
            <w:vAlign w:val="center"/>
          </w:tcPr>
          <w:p w14:paraId="0D3D077C" w14:textId="7FF9D7B0" w:rsidR="0031209B" w:rsidRPr="006A72FC" w:rsidRDefault="0031209B" w:rsidP="0031209B">
            <w:pPr>
              <w:jc w:val="both"/>
              <w:rPr>
                <w:rFonts w:ascii="Verdana" w:hAnsi="Verdana"/>
                <w:sz w:val="18"/>
                <w:szCs w:val="18"/>
                <w:lang w:val="bg-BG"/>
              </w:rPr>
            </w:pPr>
            <w:r w:rsidRPr="006A72FC">
              <w:rPr>
                <w:rFonts w:ascii="Verdana" w:hAnsi="Verdana"/>
                <w:sz w:val="18"/>
                <w:szCs w:val="18"/>
                <w:lang w:val="bg-BG"/>
              </w:rPr>
              <w:t xml:space="preserve">Предприятието, което участва в търга, не може да поиска повече от 1/3 от </w:t>
            </w:r>
            <w:r w:rsidR="006657A4" w:rsidRPr="006A72FC">
              <w:rPr>
                <w:rFonts w:ascii="Verdana" w:hAnsi="Verdana"/>
                <w:sz w:val="18"/>
                <w:szCs w:val="18"/>
                <w:lang w:val="bg-BG"/>
              </w:rPr>
              <w:t xml:space="preserve">общата квота на </w:t>
            </w:r>
            <w:proofErr w:type="spellStart"/>
            <w:r w:rsidR="006657A4" w:rsidRPr="006A72FC">
              <w:rPr>
                <w:rFonts w:ascii="Verdana" w:hAnsi="Verdana"/>
                <w:sz w:val="18"/>
                <w:szCs w:val="18"/>
                <w:lang w:val="bg-BG"/>
              </w:rPr>
              <w:t>ЛСС</w:t>
            </w:r>
            <w:proofErr w:type="spellEnd"/>
            <w:r w:rsidR="006657A4" w:rsidRPr="006A72FC">
              <w:rPr>
                <w:rFonts w:ascii="Verdana" w:hAnsi="Verdana"/>
                <w:sz w:val="18"/>
                <w:szCs w:val="18"/>
                <w:lang w:val="bg-BG"/>
              </w:rPr>
              <w:t xml:space="preserve"> по настоящата процедура съгласно раздел 7 за едно предприятие</w:t>
            </w:r>
            <w:r w:rsidRPr="006A72FC">
              <w:rPr>
                <w:rFonts w:ascii="Verdana" w:hAnsi="Verdana"/>
                <w:sz w:val="18"/>
                <w:szCs w:val="18"/>
                <w:lang w:val="bg-BG"/>
              </w:rPr>
              <w:t xml:space="preserve"> за няколко проекта</w:t>
            </w:r>
            <w:r w:rsidR="00983B15" w:rsidRPr="006A72FC">
              <w:rPr>
                <w:rFonts w:ascii="Verdana" w:hAnsi="Verdana"/>
                <w:sz w:val="18"/>
                <w:szCs w:val="18"/>
                <w:lang w:val="bg-BG"/>
              </w:rPr>
              <w:t xml:space="preserve"> (включително свързаните с кандидата предприятия)</w:t>
            </w:r>
            <w:r w:rsidRPr="006A72FC">
              <w:rPr>
                <w:rFonts w:ascii="Verdana" w:hAnsi="Verdana"/>
                <w:sz w:val="18"/>
                <w:szCs w:val="18"/>
                <w:lang w:val="bg-BG"/>
              </w:rPr>
              <w:t xml:space="preserve">. </w:t>
            </w:r>
          </w:p>
        </w:tc>
        <w:tc>
          <w:tcPr>
            <w:tcW w:w="792" w:type="dxa"/>
          </w:tcPr>
          <w:p w14:paraId="7954E61A" w14:textId="39863E12"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490C6D47" w14:textId="44F858F5"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30337A86" w14:textId="06797B0F" w:rsidR="0031209B" w:rsidRPr="006A72FC" w:rsidRDefault="0031209B" w:rsidP="003120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7CC9241E" w14:textId="2506D51B" w:rsidR="0031209B" w:rsidRPr="006A72FC" w:rsidRDefault="0031209B" w:rsidP="0031209B">
            <w:pPr>
              <w:spacing w:before="60" w:after="60"/>
              <w:jc w:val="both"/>
              <w:rPr>
                <w:rFonts w:ascii="Verdana" w:hAnsi="Verdana"/>
                <w:i/>
                <w:sz w:val="18"/>
                <w:szCs w:val="18"/>
                <w:lang w:val="bg-BG"/>
              </w:rPr>
            </w:pPr>
            <w:r w:rsidRPr="006A72FC">
              <w:rPr>
                <w:rFonts w:ascii="Verdana" w:hAnsi="Verdana"/>
                <w:i/>
                <w:sz w:val="18"/>
                <w:szCs w:val="18"/>
                <w:lang w:val="bg-BG"/>
              </w:rPr>
              <w:t>Формуляр за кандидатстване</w:t>
            </w:r>
          </w:p>
        </w:tc>
      </w:tr>
      <w:tr w:rsidR="002E349B" w:rsidRPr="006A72FC" w14:paraId="2E28DA6F" w14:textId="77777777" w:rsidTr="001A53F9">
        <w:trPr>
          <w:trHeight w:val="240"/>
        </w:trPr>
        <w:tc>
          <w:tcPr>
            <w:tcW w:w="965" w:type="dxa"/>
          </w:tcPr>
          <w:p w14:paraId="7D70FE09" w14:textId="77777777" w:rsidR="002E349B" w:rsidRPr="006A72FC" w:rsidRDefault="002E349B" w:rsidP="0031209B">
            <w:pPr>
              <w:numPr>
                <w:ilvl w:val="0"/>
                <w:numId w:val="2"/>
              </w:numPr>
              <w:ind w:left="0" w:firstLine="0"/>
              <w:rPr>
                <w:rFonts w:ascii="Verdana" w:hAnsi="Verdana"/>
                <w:b/>
                <w:sz w:val="18"/>
                <w:szCs w:val="18"/>
                <w:lang w:val="bg-BG"/>
              </w:rPr>
            </w:pPr>
          </w:p>
        </w:tc>
        <w:tc>
          <w:tcPr>
            <w:tcW w:w="7007" w:type="dxa"/>
            <w:vAlign w:val="center"/>
          </w:tcPr>
          <w:p w14:paraId="72CE8B63" w14:textId="50BF364C" w:rsidR="002E349B" w:rsidRPr="006A72FC" w:rsidRDefault="002E349B" w:rsidP="002E349B">
            <w:pPr>
              <w:jc w:val="both"/>
              <w:rPr>
                <w:rFonts w:ascii="Verdana" w:hAnsi="Verdana"/>
                <w:sz w:val="18"/>
                <w:szCs w:val="18"/>
                <w:lang w:val="bg-BG"/>
              </w:rPr>
            </w:pPr>
            <w:r w:rsidRPr="006A72FC">
              <w:rPr>
                <w:rFonts w:ascii="Verdana" w:hAnsi="Verdana"/>
                <w:sz w:val="18"/>
                <w:szCs w:val="18"/>
                <w:lang w:val="bg-BG"/>
              </w:rPr>
              <w:t>Всички разходи, включени в бюджета на предложението за изпълнение на инвестиция, са допустими, обосновани и съответстват на дейностите, предвидени за изпълнение.</w:t>
            </w:r>
          </w:p>
        </w:tc>
        <w:tc>
          <w:tcPr>
            <w:tcW w:w="792" w:type="dxa"/>
          </w:tcPr>
          <w:p w14:paraId="78C6595C" w14:textId="77777777" w:rsidR="002E349B" w:rsidRPr="006A72FC" w:rsidRDefault="002E349B" w:rsidP="0031209B">
            <w:pPr>
              <w:jc w:val="center"/>
              <w:rPr>
                <w:rFonts w:ascii="Verdana" w:hAnsi="Verdana"/>
                <w:sz w:val="18"/>
                <w:szCs w:val="18"/>
                <w:lang w:val="bg-BG"/>
              </w:rPr>
            </w:pPr>
          </w:p>
        </w:tc>
        <w:tc>
          <w:tcPr>
            <w:tcW w:w="776" w:type="dxa"/>
          </w:tcPr>
          <w:p w14:paraId="6C5F1D20" w14:textId="77777777" w:rsidR="002E349B" w:rsidRPr="006A72FC" w:rsidRDefault="002E349B" w:rsidP="0031209B">
            <w:pPr>
              <w:jc w:val="center"/>
              <w:rPr>
                <w:rFonts w:ascii="Verdana" w:hAnsi="Verdana"/>
                <w:sz w:val="18"/>
                <w:szCs w:val="18"/>
                <w:lang w:val="bg-BG"/>
              </w:rPr>
            </w:pPr>
          </w:p>
        </w:tc>
        <w:tc>
          <w:tcPr>
            <w:tcW w:w="673" w:type="dxa"/>
          </w:tcPr>
          <w:p w14:paraId="17ED3476" w14:textId="77777777" w:rsidR="002E349B" w:rsidRPr="006A72FC" w:rsidRDefault="002E349B" w:rsidP="0031209B">
            <w:pPr>
              <w:jc w:val="center"/>
              <w:rPr>
                <w:rFonts w:ascii="Verdana" w:hAnsi="Verdana"/>
                <w:sz w:val="18"/>
                <w:szCs w:val="18"/>
                <w:lang w:val="bg-BG"/>
              </w:rPr>
            </w:pPr>
          </w:p>
        </w:tc>
        <w:tc>
          <w:tcPr>
            <w:tcW w:w="4410" w:type="dxa"/>
          </w:tcPr>
          <w:p w14:paraId="1DA9CF37" w14:textId="77777777" w:rsidR="002E349B" w:rsidRPr="006A72FC" w:rsidRDefault="002E349B" w:rsidP="0031209B">
            <w:pPr>
              <w:spacing w:before="60" w:after="60"/>
              <w:jc w:val="both"/>
              <w:rPr>
                <w:rFonts w:ascii="Verdana" w:hAnsi="Verdana"/>
                <w:i/>
                <w:sz w:val="18"/>
                <w:szCs w:val="18"/>
                <w:lang w:val="bg-BG"/>
              </w:rPr>
            </w:pPr>
            <w:r w:rsidRPr="006A72FC">
              <w:rPr>
                <w:rFonts w:ascii="Verdana" w:hAnsi="Verdana"/>
                <w:i/>
                <w:sz w:val="18"/>
                <w:szCs w:val="18"/>
                <w:lang w:val="bg-BG"/>
              </w:rPr>
              <w:t>Формуляр за кандидатстване</w:t>
            </w:r>
          </w:p>
          <w:p w14:paraId="020252A3" w14:textId="6252705F" w:rsidR="002E349B" w:rsidRPr="006A72FC" w:rsidRDefault="002E349B" w:rsidP="0031209B">
            <w:pPr>
              <w:spacing w:before="60" w:after="60"/>
              <w:jc w:val="both"/>
              <w:rPr>
                <w:rFonts w:ascii="Verdana" w:hAnsi="Verdana"/>
                <w:i/>
                <w:sz w:val="18"/>
                <w:szCs w:val="18"/>
                <w:lang w:val="bg-BG"/>
              </w:rPr>
            </w:pPr>
            <w:r w:rsidRPr="006A72FC">
              <w:rPr>
                <w:rFonts w:ascii="Verdana" w:hAnsi="Verdana"/>
                <w:i/>
                <w:sz w:val="18"/>
                <w:szCs w:val="18"/>
                <w:lang w:val="bg-BG"/>
              </w:rPr>
              <w:t>Идеен проект или технически/работен проект</w:t>
            </w:r>
          </w:p>
        </w:tc>
      </w:tr>
      <w:tr w:rsidR="009E4601" w:rsidRPr="006A72FC" w14:paraId="5E7E391C" w14:textId="77777777" w:rsidTr="004E29D7">
        <w:trPr>
          <w:trHeight w:val="240"/>
        </w:trPr>
        <w:tc>
          <w:tcPr>
            <w:tcW w:w="965" w:type="dxa"/>
          </w:tcPr>
          <w:p w14:paraId="13B50A87" w14:textId="77777777" w:rsidR="009E4601" w:rsidRPr="006A72FC" w:rsidRDefault="009E4601" w:rsidP="009E4601">
            <w:pPr>
              <w:numPr>
                <w:ilvl w:val="0"/>
                <w:numId w:val="2"/>
              </w:numPr>
              <w:ind w:left="0" w:firstLine="0"/>
              <w:rPr>
                <w:rFonts w:ascii="Verdana" w:hAnsi="Verdana"/>
                <w:b/>
                <w:sz w:val="18"/>
                <w:szCs w:val="18"/>
                <w:lang w:val="bg-BG"/>
              </w:rPr>
            </w:pPr>
          </w:p>
        </w:tc>
        <w:tc>
          <w:tcPr>
            <w:tcW w:w="7007" w:type="dxa"/>
          </w:tcPr>
          <w:p w14:paraId="23618FC6" w14:textId="16ACFDE5" w:rsidR="009E4601" w:rsidRPr="006A72FC" w:rsidRDefault="009E4601" w:rsidP="009E4601">
            <w:pPr>
              <w:spacing w:before="60" w:after="60"/>
              <w:jc w:val="both"/>
              <w:rPr>
                <w:rFonts w:ascii="Verdana" w:hAnsi="Verdana"/>
                <w:sz w:val="18"/>
                <w:szCs w:val="18"/>
                <w:lang w:val="bg-BG"/>
              </w:rPr>
            </w:pPr>
            <w:r w:rsidRPr="006A72FC">
              <w:rPr>
                <w:rFonts w:ascii="Verdana" w:hAnsi="Verdana"/>
                <w:sz w:val="18"/>
                <w:szCs w:val="18"/>
                <w:lang w:val="bg-BG"/>
              </w:rPr>
              <w:t xml:space="preserve">Влязло в сила решение или становище на компетентния орган по околна среда: i) че не се изисква стратегическа екологична оценка по ЗООС, оценка на въздействието върху околната среда по ЗООС или оценка на съответствието по ЗБР  за компонента от интегрирания проект, свързан с производството на енергия от </w:t>
            </w:r>
            <w:proofErr w:type="spellStart"/>
            <w:r w:rsidRPr="006A72FC">
              <w:rPr>
                <w:rFonts w:ascii="Verdana" w:hAnsi="Verdana"/>
                <w:sz w:val="18"/>
                <w:szCs w:val="18"/>
                <w:lang w:val="bg-BG"/>
              </w:rPr>
              <w:t>ВЕИ</w:t>
            </w:r>
            <w:proofErr w:type="spellEnd"/>
            <w:r w:rsidRPr="006A72FC">
              <w:rPr>
                <w:rFonts w:ascii="Verdana" w:hAnsi="Verdana"/>
                <w:sz w:val="18"/>
                <w:szCs w:val="18"/>
                <w:lang w:val="bg-BG"/>
              </w:rPr>
              <w:t xml:space="preserve">; или ii) за вида на оценката по ЗООС и ЗБР, която трябва да бъде извършена, и до-говор за назначаване на сертифициран експерт в тази връзка за компонента от интегрирания проект, свързан с производството на енергия от </w:t>
            </w:r>
            <w:proofErr w:type="spellStart"/>
            <w:r w:rsidRPr="006A72FC">
              <w:rPr>
                <w:rFonts w:ascii="Verdana" w:hAnsi="Verdana"/>
                <w:sz w:val="18"/>
                <w:szCs w:val="18"/>
                <w:lang w:val="bg-BG"/>
              </w:rPr>
              <w:t>ВЕИ</w:t>
            </w:r>
            <w:proofErr w:type="spellEnd"/>
            <w:r w:rsidRPr="006A72FC">
              <w:rPr>
                <w:rFonts w:ascii="Verdana" w:hAnsi="Verdana"/>
                <w:sz w:val="18"/>
                <w:szCs w:val="18"/>
                <w:lang w:val="bg-BG"/>
              </w:rPr>
              <w:t xml:space="preserve"> </w:t>
            </w:r>
          </w:p>
        </w:tc>
        <w:tc>
          <w:tcPr>
            <w:tcW w:w="792" w:type="dxa"/>
          </w:tcPr>
          <w:p w14:paraId="70D55147" w14:textId="745F00A3" w:rsidR="009E4601" w:rsidRPr="006A72FC" w:rsidRDefault="009E4601" w:rsidP="009E4601">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429C1365" w14:textId="7BA86CF7" w:rsidR="009E4601" w:rsidRPr="006A72FC" w:rsidRDefault="009E4601" w:rsidP="009E4601">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78A0D43E" w14:textId="07693466" w:rsidR="009E4601" w:rsidRPr="006A72FC" w:rsidRDefault="009E4601" w:rsidP="009E4601">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4CFB4476" w14:textId="5B78C452" w:rsidR="009E4601" w:rsidRPr="006A72FC" w:rsidRDefault="009E4601" w:rsidP="009E4601">
            <w:pPr>
              <w:spacing w:before="60" w:after="60"/>
              <w:jc w:val="both"/>
              <w:rPr>
                <w:rFonts w:ascii="Verdana" w:hAnsi="Verdana"/>
                <w:i/>
                <w:iCs/>
                <w:sz w:val="18"/>
                <w:szCs w:val="18"/>
                <w:lang w:val="bg-BG"/>
              </w:rPr>
            </w:pPr>
            <w:r w:rsidRPr="006A72FC">
              <w:rPr>
                <w:rFonts w:ascii="Verdana" w:hAnsi="Verdana"/>
                <w:i/>
                <w:iCs/>
                <w:sz w:val="18"/>
                <w:szCs w:val="18"/>
                <w:lang w:val="bg-BG"/>
              </w:rPr>
              <w:t xml:space="preserve">Заверено копие от решение/я </w:t>
            </w:r>
            <w:r w:rsidR="00066F73" w:rsidRPr="006A72FC">
              <w:rPr>
                <w:rFonts w:ascii="Verdana" w:hAnsi="Verdana"/>
                <w:i/>
                <w:iCs/>
                <w:sz w:val="18"/>
                <w:szCs w:val="18"/>
                <w:lang w:val="bg-BG"/>
              </w:rPr>
              <w:t xml:space="preserve">или становище </w:t>
            </w:r>
            <w:r w:rsidRPr="006A72FC">
              <w:rPr>
                <w:rFonts w:ascii="Verdana" w:hAnsi="Verdana"/>
                <w:i/>
                <w:iCs/>
                <w:sz w:val="18"/>
                <w:szCs w:val="18"/>
                <w:lang w:val="bg-BG"/>
              </w:rPr>
              <w:t>на компетентния орган по околна среда</w:t>
            </w:r>
          </w:p>
        </w:tc>
      </w:tr>
      <w:tr w:rsidR="009E4601" w:rsidRPr="006A72FC" w14:paraId="59D79A63" w14:textId="77777777" w:rsidTr="004E29D7">
        <w:trPr>
          <w:trHeight w:val="240"/>
        </w:trPr>
        <w:tc>
          <w:tcPr>
            <w:tcW w:w="965" w:type="dxa"/>
          </w:tcPr>
          <w:p w14:paraId="6377F0B4" w14:textId="77777777" w:rsidR="009E4601" w:rsidRPr="006A72FC" w:rsidRDefault="009E4601" w:rsidP="009E4601">
            <w:pPr>
              <w:numPr>
                <w:ilvl w:val="0"/>
                <w:numId w:val="2"/>
              </w:numPr>
              <w:ind w:left="0" w:firstLine="0"/>
              <w:rPr>
                <w:rFonts w:ascii="Verdana" w:hAnsi="Verdana"/>
                <w:b/>
                <w:sz w:val="18"/>
                <w:szCs w:val="18"/>
                <w:lang w:val="bg-BG"/>
              </w:rPr>
            </w:pPr>
          </w:p>
        </w:tc>
        <w:tc>
          <w:tcPr>
            <w:tcW w:w="7007" w:type="dxa"/>
          </w:tcPr>
          <w:p w14:paraId="0B5A143E" w14:textId="0F62FAA6" w:rsidR="009E4601" w:rsidRPr="006A72FC" w:rsidRDefault="006345C7" w:rsidP="009E4601">
            <w:pPr>
              <w:spacing w:before="60" w:after="60"/>
              <w:jc w:val="both"/>
              <w:rPr>
                <w:rFonts w:ascii="Verdana" w:hAnsi="Verdana"/>
                <w:sz w:val="18"/>
                <w:szCs w:val="18"/>
                <w:lang w:val="bg-BG"/>
              </w:rPr>
            </w:pPr>
            <w:r w:rsidRPr="006345C7">
              <w:rPr>
                <w:rFonts w:ascii="Verdana" w:hAnsi="Verdana"/>
                <w:sz w:val="18"/>
                <w:szCs w:val="18"/>
                <w:lang w:val="bg-BG"/>
              </w:rPr>
              <w:t>З</w:t>
            </w:r>
            <w:r w:rsidR="00495778" w:rsidRPr="006345C7">
              <w:rPr>
                <w:rFonts w:ascii="Verdana" w:hAnsi="Verdana"/>
                <w:sz w:val="18"/>
                <w:szCs w:val="18"/>
                <w:lang w:val="bg-BG"/>
              </w:rPr>
              <w:t xml:space="preserve">аверено копие от валидно становище за присъединяване (в случаите по чл. </w:t>
            </w:r>
            <w:proofErr w:type="spellStart"/>
            <w:r w:rsidR="00495778" w:rsidRPr="006345C7">
              <w:rPr>
                <w:rFonts w:ascii="Verdana" w:hAnsi="Verdana"/>
                <w:sz w:val="18"/>
                <w:szCs w:val="18"/>
                <w:lang w:val="bg-BG"/>
              </w:rPr>
              <w:t>26а</w:t>
            </w:r>
            <w:proofErr w:type="spellEnd"/>
            <w:r w:rsidR="00495778" w:rsidRPr="006345C7">
              <w:rPr>
                <w:rFonts w:ascii="Verdana" w:hAnsi="Verdana"/>
                <w:sz w:val="18"/>
                <w:szCs w:val="18"/>
                <w:lang w:val="bg-BG"/>
              </w:rPr>
              <w:t xml:space="preserve">, ал. 2 от </w:t>
            </w:r>
            <w:proofErr w:type="spellStart"/>
            <w:r w:rsidR="00495778" w:rsidRPr="006345C7">
              <w:rPr>
                <w:rFonts w:ascii="Verdana" w:hAnsi="Verdana"/>
                <w:sz w:val="18"/>
                <w:szCs w:val="18"/>
                <w:lang w:val="bg-BG"/>
              </w:rPr>
              <w:t>ЗЕВИ</w:t>
            </w:r>
            <w:proofErr w:type="spellEnd"/>
            <w:r w:rsidR="00495778" w:rsidRPr="006345C7">
              <w:rPr>
                <w:rFonts w:ascii="Verdana" w:hAnsi="Verdana"/>
                <w:sz w:val="18"/>
                <w:szCs w:val="18"/>
                <w:lang w:val="bg-BG"/>
              </w:rPr>
              <w:t>) или валиден предварителен договор за присъединяване със съответния мрежови оператор за компонента от комбинирания проект, свързан с производството на електрическа енергия от ВИ</w:t>
            </w:r>
          </w:p>
        </w:tc>
        <w:tc>
          <w:tcPr>
            <w:tcW w:w="792" w:type="dxa"/>
          </w:tcPr>
          <w:p w14:paraId="19C742C0" w14:textId="6A0BD97C" w:rsidR="009E4601" w:rsidRPr="006A72FC" w:rsidRDefault="009E4601" w:rsidP="009E4601">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0C588A62" w14:textId="63A35F3C" w:rsidR="009E4601" w:rsidRPr="006A72FC" w:rsidRDefault="009E4601" w:rsidP="009E4601">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3BC181C8" w14:textId="0D895DF0" w:rsidR="009E4601" w:rsidRPr="006A72FC" w:rsidRDefault="009E4601" w:rsidP="009E4601">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099CA7A2" w14:textId="7F172C32" w:rsidR="009E4601" w:rsidRPr="006A72FC" w:rsidRDefault="00713A20" w:rsidP="009E4601">
            <w:pPr>
              <w:spacing w:before="60" w:after="60"/>
              <w:jc w:val="both"/>
              <w:rPr>
                <w:rFonts w:ascii="Verdana" w:hAnsi="Verdana"/>
                <w:i/>
                <w:iCs/>
                <w:sz w:val="18"/>
                <w:szCs w:val="18"/>
                <w:lang w:val="bg-BG"/>
              </w:rPr>
            </w:pPr>
            <w:r w:rsidRPr="006A72FC">
              <w:rPr>
                <w:rFonts w:ascii="Verdana" w:hAnsi="Verdana"/>
                <w:i/>
                <w:iCs/>
                <w:sz w:val="18"/>
                <w:szCs w:val="18"/>
                <w:lang w:val="bg-BG"/>
              </w:rPr>
              <w:t>Заверено копие</w:t>
            </w:r>
            <w:r w:rsidR="00960296" w:rsidRPr="006A72FC">
              <w:rPr>
                <w:rFonts w:ascii="Verdana" w:hAnsi="Verdana"/>
                <w:i/>
                <w:iCs/>
                <w:sz w:val="18"/>
                <w:szCs w:val="18"/>
                <w:lang w:val="bg-BG"/>
              </w:rPr>
              <w:t xml:space="preserve"> </w:t>
            </w:r>
            <w:r w:rsidR="00826E43" w:rsidRPr="006A72FC">
              <w:rPr>
                <w:rFonts w:ascii="Verdana" w:hAnsi="Verdana"/>
                <w:i/>
                <w:iCs/>
                <w:sz w:val="18"/>
                <w:szCs w:val="18"/>
                <w:lang w:val="bg-BG"/>
              </w:rPr>
              <w:t>документа/</w:t>
            </w:r>
            <w:proofErr w:type="spellStart"/>
            <w:r w:rsidR="00826E43" w:rsidRPr="006A72FC">
              <w:rPr>
                <w:rFonts w:ascii="Verdana" w:hAnsi="Verdana"/>
                <w:i/>
                <w:iCs/>
                <w:sz w:val="18"/>
                <w:szCs w:val="18"/>
                <w:lang w:val="bg-BG"/>
              </w:rPr>
              <w:t>ите</w:t>
            </w:r>
            <w:proofErr w:type="spellEnd"/>
          </w:p>
        </w:tc>
      </w:tr>
      <w:tr w:rsidR="00E469C9" w:rsidRPr="006A72FC" w14:paraId="78123D2B" w14:textId="77777777" w:rsidTr="004E29D7">
        <w:trPr>
          <w:trHeight w:val="240"/>
        </w:trPr>
        <w:tc>
          <w:tcPr>
            <w:tcW w:w="965" w:type="dxa"/>
          </w:tcPr>
          <w:p w14:paraId="4BAF6388" w14:textId="77777777" w:rsidR="004C5682" w:rsidRPr="006A72FC" w:rsidRDefault="004C5682" w:rsidP="004C5682">
            <w:pPr>
              <w:numPr>
                <w:ilvl w:val="0"/>
                <w:numId w:val="2"/>
              </w:numPr>
              <w:ind w:left="0" w:firstLine="0"/>
              <w:rPr>
                <w:rFonts w:ascii="Verdana" w:hAnsi="Verdana"/>
                <w:b/>
                <w:sz w:val="18"/>
                <w:szCs w:val="18"/>
                <w:lang w:val="bg-BG"/>
              </w:rPr>
            </w:pPr>
          </w:p>
        </w:tc>
        <w:tc>
          <w:tcPr>
            <w:tcW w:w="7007" w:type="dxa"/>
          </w:tcPr>
          <w:p w14:paraId="6A219C66" w14:textId="41E25EE1" w:rsidR="004C5682" w:rsidRPr="006A72FC" w:rsidRDefault="004C5682" w:rsidP="004C5682">
            <w:pPr>
              <w:spacing w:before="60" w:after="60"/>
              <w:jc w:val="both"/>
              <w:rPr>
                <w:rFonts w:ascii="Verdana" w:hAnsi="Verdana"/>
                <w:sz w:val="18"/>
                <w:szCs w:val="18"/>
                <w:lang w:val="bg-BG"/>
              </w:rPr>
            </w:pPr>
            <w:r w:rsidRPr="006A72FC">
              <w:rPr>
                <w:rFonts w:ascii="Verdana" w:hAnsi="Verdana"/>
                <w:sz w:val="18"/>
                <w:szCs w:val="18"/>
                <w:lang w:val="bg-BG"/>
              </w:rPr>
              <w:t xml:space="preserve">Декларация за </w:t>
            </w:r>
            <w:r w:rsidR="00E234FB" w:rsidRPr="006A72FC">
              <w:rPr>
                <w:rFonts w:ascii="Verdana" w:hAnsi="Verdana"/>
                <w:sz w:val="18"/>
                <w:szCs w:val="18"/>
                <w:lang w:val="bg-BG"/>
              </w:rPr>
              <w:t>потвърждение</w:t>
            </w:r>
            <w:r w:rsidRPr="006A72FC">
              <w:rPr>
                <w:rFonts w:ascii="Verdana" w:hAnsi="Verdana"/>
                <w:sz w:val="18"/>
                <w:szCs w:val="18"/>
                <w:lang w:val="bg-BG"/>
              </w:rPr>
              <w:t xml:space="preserve">, че не по-късно от 31 март 2026 г. </w:t>
            </w:r>
            <w:r w:rsidR="00E469C9" w:rsidRPr="006A72FC">
              <w:rPr>
                <w:rFonts w:ascii="Verdana" w:hAnsi="Verdana"/>
                <w:sz w:val="18"/>
                <w:szCs w:val="18"/>
                <w:lang w:val="bg-BG"/>
              </w:rPr>
              <w:t xml:space="preserve">проектът трябва да е изпълнен и трябва </w:t>
            </w:r>
            <w:r w:rsidRPr="006A72FC">
              <w:rPr>
                <w:rFonts w:ascii="Verdana" w:hAnsi="Verdana"/>
                <w:sz w:val="18"/>
                <w:szCs w:val="18"/>
                <w:lang w:val="bg-BG"/>
              </w:rPr>
              <w:t>да бъдат представени доказателства</w:t>
            </w:r>
            <w:r w:rsidR="00E469C9" w:rsidRPr="006A72FC">
              <w:rPr>
                <w:rFonts w:ascii="Verdana" w:hAnsi="Verdana"/>
                <w:sz w:val="18"/>
                <w:szCs w:val="18"/>
                <w:lang w:val="bg-BG"/>
              </w:rPr>
              <w:t xml:space="preserve"> за</w:t>
            </w:r>
            <w:r w:rsidRPr="006A72FC">
              <w:rPr>
                <w:rFonts w:ascii="Verdana" w:hAnsi="Verdana"/>
                <w:sz w:val="18"/>
                <w:szCs w:val="18"/>
                <w:lang w:val="bg-BG"/>
              </w:rPr>
              <w:t xml:space="preserve">: </w:t>
            </w:r>
          </w:p>
          <w:p w14:paraId="2D685B5F" w14:textId="6336766A" w:rsidR="00960296" w:rsidRDefault="00960296" w:rsidP="004C5682">
            <w:pPr>
              <w:spacing w:before="60" w:after="60"/>
              <w:jc w:val="both"/>
              <w:rPr>
                <w:rFonts w:ascii="Verdana" w:hAnsi="Verdana"/>
                <w:sz w:val="18"/>
                <w:szCs w:val="18"/>
                <w:lang w:val="bg-BG"/>
              </w:rPr>
            </w:pPr>
            <w:r w:rsidRPr="006A72FC">
              <w:rPr>
                <w:rFonts w:ascii="Verdana" w:hAnsi="Verdana"/>
                <w:sz w:val="18"/>
                <w:szCs w:val="18"/>
                <w:lang w:val="bg-BG"/>
              </w:rPr>
              <w:t>- влязло в сила разрешение за ползване (за строежи от първа, втора и трета категория) или с удостоверение за въвеждане в експлоатация (за строежи от четвърта и пета категория), издадено от органите на Дирекцията за национален строителен контрол/ органа, издал разрешението за строеж, при условия и по ред, определени в наредба на министъра на регионалното развитие и благоустройството;</w:t>
            </w:r>
          </w:p>
          <w:p w14:paraId="5F8D71A6" w14:textId="77777777" w:rsidR="00EE74AB" w:rsidRPr="00EE74AB" w:rsidRDefault="00EE74AB" w:rsidP="00EE74AB">
            <w:pPr>
              <w:spacing w:before="60" w:after="60"/>
              <w:jc w:val="both"/>
              <w:rPr>
                <w:rFonts w:ascii="Verdana" w:hAnsi="Verdana"/>
                <w:sz w:val="18"/>
                <w:szCs w:val="18"/>
                <w:lang w:val="bg-BG"/>
              </w:rPr>
            </w:pPr>
            <w:r w:rsidRPr="00EE74AB">
              <w:rPr>
                <w:rFonts w:ascii="Verdana" w:hAnsi="Verdana"/>
                <w:sz w:val="18"/>
                <w:szCs w:val="18"/>
                <w:lang w:val="bg-BG"/>
              </w:rPr>
              <w:t xml:space="preserve">- разрешение за поставяне или разрешение за строеж на </w:t>
            </w:r>
            <w:proofErr w:type="spellStart"/>
            <w:r w:rsidRPr="00EE74AB">
              <w:rPr>
                <w:rFonts w:ascii="Verdana" w:hAnsi="Verdana"/>
                <w:sz w:val="18"/>
                <w:szCs w:val="18"/>
                <w:lang w:val="bg-BG"/>
              </w:rPr>
              <w:t>ЛСС</w:t>
            </w:r>
            <w:proofErr w:type="spellEnd"/>
            <w:r w:rsidRPr="00EE74AB">
              <w:rPr>
                <w:rFonts w:ascii="Verdana" w:hAnsi="Verdana"/>
                <w:sz w:val="18"/>
                <w:szCs w:val="18"/>
                <w:lang w:val="bg-BG"/>
              </w:rPr>
              <w:t xml:space="preserve"> съгласно ЗУТ;</w:t>
            </w:r>
          </w:p>
          <w:p w14:paraId="76052FF6" w14:textId="5DF6F2A1" w:rsidR="00960296" w:rsidRPr="006A72FC" w:rsidRDefault="00960296" w:rsidP="004C5682">
            <w:pPr>
              <w:spacing w:before="60" w:after="60"/>
              <w:jc w:val="both"/>
              <w:rPr>
                <w:rFonts w:ascii="Verdana" w:hAnsi="Verdana"/>
                <w:sz w:val="18"/>
                <w:szCs w:val="18"/>
                <w:lang w:val="bg-BG"/>
              </w:rPr>
            </w:pPr>
            <w:r w:rsidRPr="006A72FC">
              <w:rPr>
                <w:rFonts w:ascii="Verdana" w:hAnsi="Verdana"/>
                <w:sz w:val="18"/>
                <w:szCs w:val="18"/>
                <w:lang w:val="bg-BG"/>
              </w:rPr>
              <w:t>- лиценз за производство на електрическа енергия, издаден от Комисията за енергийно и водно регулиране (</w:t>
            </w:r>
            <w:proofErr w:type="spellStart"/>
            <w:r w:rsidRPr="006A72FC">
              <w:rPr>
                <w:rFonts w:ascii="Verdana" w:hAnsi="Verdana"/>
                <w:sz w:val="18"/>
                <w:szCs w:val="18"/>
                <w:lang w:val="bg-BG"/>
              </w:rPr>
              <w:t>КЕВР</w:t>
            </w:r>
            <w:proofErr w:type="spellEnd"/>
            <w:r w:rsidRPr="006A72FC">
              <w:rPr>
                <w:rFonts w:ascii="Verdana" w:hAnsi="Verdana"/>
                <w:sz w:val="18"/>
                <w:szCs w:val="18"/>
                <w:lang w:val="bg-BG"/>
              </w:rPr>
              <w:t xml:space="preserve">), ако е приложимо и решение на </w:t>
            </w:r>
            <w:proofErr w:type="spellStart"/>
            <w:r w:rsidRPr="006A72FC">
              <w:rPr>
                <w:rFonts w:ascii="Verdana" w:hAnsi="Verdana"/>
                <w:sz w:val="18"/>
                <w:szCs w:val="18"/>
                <w:lang w:val="bg-BG"/>
              </w:rPr>
              <w:t>КЕВР</w:t>
            </w:r>
            <w:proofErr w:type="spellEnd"/>
            <w:r w:rsidRPr="006A72FC">
              <w:rPr>
                <w:rFonts w:ascii="Verdana" w:hAnsi="Verdana"/>
                <w:sz w:val="18"/>
                <w:szCs w:val="18"/>
                <w:lang w:val="bg-BG"/>
              </w:rPr>
              <w:t xml:space="preserve"> за даване на разрешение за започване на лицензионна дейност (ако е приложимо);</w:t>
            </w:r>
          </w:p>
          <w:p w14:paraId="245EB5A2" w14:textId="4F900490" w:rsidR="00E469C9" w:rsidRPr="006A72FC" w:rsidRDefault="00960296" w:rsidP="004C5682">
            <w:pPr>
              <w:spacing w:before="60" w:after="60"/>
              <w:jc w:val="both"/>
              <w:rPr>
                <w:rFonts w:ascii="Verdana" w:hAnsi="Verdana"/>
                <w:sz w:val="18"/>
                <w:szCs w:val="18"/>
                <w:lang w:val="bg-BG"/>
              </w:rPr>
            </w:pPr>
            <w:r w:rsidRPr="006A72FC">
              <w:rPr>
                <w:rFonts w:ascii="Verdana" w:hAnsi="Verdana"/>
                <w:sz w:val="18"/>
                <w:szCs w:val="18"/>
                <w:lang w:val="bg-BG"/>
              </w:rPr>
              <w:t>- договор за достъп и пренос на електрическа енергия със съответния мрежови оператор.</w:t>
            </w:r>
          </w:p>
          <w:p w14:paraId="7106F494" w14:textId="31EBBEBF" w:rsidR="004C5682" w:rsidRPr="006A72FC" w:rsidRDefault="004C5682" w:rsidP="004C5682">
            <w:pPr>
              <w:spacing w:before="60" w:after="60"/>
              <w:jc w:val="both"/>
              <w:rPr>
                <w:rFonts w:ascii="Verdana" w:hAnsi="Verdana"/>
                <w:sz w:val="18"/>
                <w:szCs w:val="18"/>
                <w:lang w:val="bg-BG"/>
              </w:rPr>
            </w:pPr>
            <w:r w:rsidRPr="006A72FC">
              <w:rPr>
                <w:rFonts w:ascii="Verdana" w:hAnsi="Verdana"/>
                <w:sz w:val="18"/>
                <w:szCs w:val="18"/>
                <w:lang w:val="bg-BG"/>
              </w:rPr>
              <w:t xml:space="preserve">- съответствие на софтуера/хардуера с </w:t>
            </w:r>
            <w:proofErr w:type="spellStart"/>
            <w:r w:rsidRPr="006A72FC">
              <w:rPr>
                <w:rFonts w:ascii="Verdana" w:hAnsi="Verdana"/>
                <w:sz w:val="18"/>
                <w:szCs w:val="18"/>
                <w:lang w:val="bg-BG"/>
              </w:rPr>
              <w:t>ISO</w:t>
            </w:r>
            <w:proofErr w:type="spellEnd"/>
            <w:r w:rsidRPr="006A72FC">
              <w:rPr>
                <w:rFonts w:ascii="Verdana" w:hAnsi="Verdana"/>
                <w:sz w:val="18"/>
                <w:szCs w:val="18"/>
                <w:lang w:val="bg-BG"/>
              </w:rPr>
              <w:t xml:space="preserve"> 27001 </w:t>
            </w:r>
            <w:r w:rsidR="00E469C9" w:rsidRPr="006A72FC">
              <w:rPr>
                <w:rFonts w:ascii="Verdana" w:hAnsi="Verdana"/>
                <w:sz w:val="18"/>
                <w:szCs w:val="18"/>
                <w:lang w:val="bg-BG"/>
              </w:rPr>
              <w:t>или</w:t>
            </w:r>
            <w:r w:rsidRPr="006A72FC">
              <w:rPr>
                <w:rFonts w:ascii="Verdana" w:hAnsi="Verdana"/>
                <w:sz w:val="18"/>
                <w:szCs w:val="18"/>
                <w:lang w:val="bg-BG"/>
              </w:rPr>
              <w:t xml:space="preserve"> писмена политика за информационна сигурност</w:t>
            </w:r>
            <w:r w:rsidR="00E469C9" w:rsidRPr="006A72FC">
              <w:rPr>
                <w:rFonts w:ascii="Verdana" w:hAnsi="Verdana"/>
                <w:sz w:val="18"/>
                <w:szCs w:val="18"/>
                <w:lang w:val="bg-BG"/>
              </w:rPr>
              <w:t>.</w:t>
            </w:r>
          </w:p>
        </w:tc>
        <w:tc>
          <w:tcPr>
            <w:tcW w:w="792" w:type="dxa"/>
          </w:tcPr>
          <w:p w14:paraId="32E1BC9D" w14:textId="7A7F9CA4" w:rsidR="004C5682" w:rsidRPr="006A72FC" w:rsidRDefault="004C5682" w:rsidP="004C5682">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190DADC7" w14:textId="51182ED3" w:rsidR="004C5682" w:rsidRPr="006A72FC" w:rsidRDefault="004C5682" w:rsidP="004C5682">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0C113438" w14:textId="27C9273A" w:rsidR="004C5682" w:rsidRPr="006A72FC" w:rsidRDefault="004C5682" w:rsidP="004C5682">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3CD05D7F" w14:textId="25BC1D65" w:rsidR="004C5682" w:rsidRPr="006A72FC" w:rsidRDefault="004C5682" w:rsidP="008C28EA">
            <w:pPr>
              <w:spacing w:before="60" w:after="60"/>
              <w:jc w:val="both"/>
              <w:rPr>
                <w:rFonts w:ascii="Verdana" w:hAnsi="Verdana"/>
                <w:i/>
                <w:sz w:val="18"/>
                <w:szCs w:val="18"/>
                <w:lang w:val="bg-BG"/>
              </w:rPr>
            </w:pPr>
            <w:r w:rsidRPr="006A72FC">
              <w:rPr>
                <w:rFonts w:ascii="Verdana" w:hAnsi="Verdana"/>
                <w:i/>
                <w:iCs/>
                <w:sz w:val="18"/>
                <w:szCs w:val="18"/>
                <w:lang w:val="bg-BG"/>
              </w:rPr>
              <w:t xml:space="preserve">Декларация (съгласно образец по Приложение </w:t>
            </w:r>
            <w:r w:rsidR="008C28EA">
              <w:rPr>
                <w:rFonts w:ascii="Verdana" w:hAnsi="Verdana"/>
                <w:i/>
                <w:iCs/>
                <w:sz w:val="18"/>
                <w:szCs w:val="18"/>
                <w:lang w:val="bg-BG"/>
              </w:rPr>
              <w:t>6</w:t>
            </w:r>
            <w:r w:rsidRPr="006A72FC">
              <w:rPr>
                <w:rFonts w:ascii="Verdana" w:hAnsi="Verdana"/>
                <w:i/>
                <w:iCs/>
                <w:sz w:val="18"/>
                <w:szCs w:val="18"/>
                <w:lang w:val="bg-BG"/>
              </w:rPr>
              <w:t>)</w:t>
            </w:r>
          </w:p>
        </w:tc>
      </w:tr>
      <w:tr w:rsidR="004F7EBF" w:rsidRPr="006A72FC" w14:paraId="389BF7F7" w14:textId="77777777" w:rsidTr="001A53F9">
        <w:trPr>
          <w:trHeight w:val="240"/>
        </w:trPr>
        <w:tc>
          <w:tcPr>
            <w:tcW w:w="965" w:type="dxa"/>
          </w:tcPr>
          <w:p w14:paraId="0FA2111E" w14:textId="77777777" w:rsidR="004C5682" w:rsidRPr="006A72FC" w:rsidRDefault="004C5682" w:rsidP="004C5682">
            <w:pPr>
              <w:numPr>
                <w:ilvl w:val="0"/>
                <w:numId w:val="2"/>
              </w:numPr>
              <w:ind w:left="0" w:firstLine="0"/>
              <w:rPr>
                <w:rFonts w:ascii="Verdana" w:hAnsi="Verdana"/>
                <w:b/>
                <w:sz w:val="18"/>
                <w:szCs w:val="18"/>
                <w:lang w:val="bg-BG"/>
              </w:rPr>
            </w:pPr>
          </w:p>
        </w:tc>
        <w:tc>
          <w:tcPr>
            <w:tcW w:w="7007" w:type="dxa"/>
          </w:tcPr>
          <w:p w14:paraId="0BD1ED03" w14:textId="65C70585" w:rsidR="00BF51DA" w:rsidRPr="006A72FC" w:rsidRDefault="004C5682" w:rsidP="00BF51DA">
            <w:pPr>
              <w:spacing w:before="60" w:after="60"/>
              <w:jc w:val="both"/>
              <w:rPr>
                <w:rFonts w:ascii="Verdana" w:hAnsi="Verdana"/>
                <w:sz w:val="18"/>
                <w:szCs w:val="18"/>
                <w:lang w:val="bg-BG"/>
              </w:rPr>
            </w:pPr>
            <w:r w:rsidRPr="006A72FC">
              <w:rPr>
                <w:rFonts w:ascii="Verdana" w:hAnsi="Verdana"/>
                <w:sz w:val="18"/>
                <w:szCs w:val="18"/>
                <w:lang w:val="bg-BG"/>
              </w:rPr>
              <w:t xml:space="preserve">Декларация, че посоченият </w:t>
            </w:r>
            <w:r w:rsidR="00BF51DA" w:rsidRPr="006A72FC">
              <w:rPr>
                <w:rFonts w:ascii="Verdana" w:hAnsi="Verdana"/>
                <w:sz w:val="18"/>
                <w:szCs w:val="18"/>
                <w:lang w:val="bg-BG"/>
              </w:rPr>
              <w:t>технически ръководител (</w:t>
            </w:r>
            <w:r w:rsidR="0052445E" w:rsidRPr="006A72FC">
              <w:rPr>
                <w:rFonts w:ascii="Verdana" w:hAnsi="Verdana"/>
                <w:sz w:val="18"/>
                <w:szCs w:val="18"/>
                <w:lang w:val="bg-BG"/>
              </w:rPr>
              <w:t xml:space="preserve">физическо </w:t>
            </w:r>
            <w:r w:rsidR="00BF51DA" w:rsidRPr="006A72FC">
              <w:rPr>
                <w:rFonts w:ascii="Verdana" w:hAnsi="Verdana"/>
                <w:sz w:val="18"/>
                <w:szCs w:val="18"/>
                <w:lang w:val="bg-BG"/>
              </w:rPr>
              <w:t>или юридическо лице) на комбинирания проект е работил по сходен проект, като сходността се определя от следните категории:</w:t>
            </w:r>
          </w:p>
          <w:p w14:paraId="4D956E66" w14:textId="0BB0EBF0" w:rsidR="0014058B" w:rsidRPr="006A72FC" w:rsidRDefault="00BF51DA" w:rsidP="0014058B">
            <w:pPr>
              <w:spacing w:before="60" w:after="60"/>
              <w:jc w:val="both"/>
              <w:rPr>
                <w:rFonts w:ascii="Verdana" w:hAnsi="Verdana"/>
                <w:sz w:val="18"/>
                <w:szCs w:val="18"/>
                <w:lang w:val="bg-BG"/>
              </w:rPr>
            </w:pPr>
            <w:r w:rsidRPr="006A72FC">
              <w:rPr>
                <w:rFonts w:ascii="Verdana" w:hAnsi="Verdana"/>
                <w:sz w:val="18"/>
                <w:szCs w:val="18"/>
                <w:lang w:val="bg-BG"/>
              </w:rPr>
              <w:t xml:space="preserve">- </w:t>
            </w:r>
            <w:r w:rsidR="0014058B" w:rsidRPr="006A72FC">
              <w:rPr>
                <w:rFonts w:ascii="Verdana" w:hAnsi="Verdana"/>
                <w:sz w:val="18"/>
                <w:szCs w:val="18"/>
                <w:lang w:val="bg-BG"/>
              </w:rPr>
              <w:t xml:space="preserve">Проект(и) с най-малко 2 </w:t>
            </w:r>
            <w:proofErr w:type="spellStart"/>
            <w:r w:rsidR="0014058B" w:rsidRPr="006A72FC">
              <w:rPr>
                <w:rFonts w:ascii="Verdana" w:hAnsi="Verdana"/>
                <w:sz w:val="18"/>
                <w:szCs w:val="18"/>
                <w:lang w:val="bg-BG"/>
              </w:rPr>
              <w:t>MW</w:t>
            </w:r>
            <w:proofErr w:type="spellEnd"/>
            <w:r w:rsidR="0014058B" w:rsidRPr="006A72FC">
              <w:rPr>
                <w:rFonts w:ascii="Verdana" w:hAnsi="Verdana"/>
                <w:sz w:val="18"/>
                <w:szCs w:val="18"/>
                <w:lang w:val="bg-BG"/>
              </w:rPr>
              <w:t xml:space="preserve"> инсталирана мощност на обект за производство на електрическата енергия от ВИ, присъединени към мрежи средно напрежение, за проектни предложения с инсталирана мощност до  5 </w:t>
            </w:r>
            <w:proofErr w:type="spellStart"/>
            <w:r w:rsidR="0014058B" w:rsidRPr="006A72FC">
              <w:rPr>
                <w:rFonts w:ascii="Verdana" w:hAnsi="Verdana"/>
                <w:sz w:val="18"/>
                <w:szCs w:val="18"/>
                <w:lang w:val="bg-BG"/>
              </w:rPr>
              <w:t>MW</w:t>
            </w:r>
            <w:proofErr w:type="spellEnd"/>
            <w:r w:rsidR="0014058B" w:rsidRPr="006A72FC">
              <w:rPr>
                <w:rFonts w:ascii="Verdana" w:hAnsi="Verdana"/>
                <w:sz w:val="18"/>
                <w:szCs w:val="18"/>
                <w:lang w:val="bg-BG"/>
              </w:rPr>
              <w:t>.</w:t>
            </w:r>
          </w:p>
          <w:p w14:paraId="78B92C12" w14:textId="77777777" w:rsidR="0014058B" w:rsidRPr="006A72FC" w:rsidRDefault="0014058B" w:rsidP="0014058B">
            <w:pPr>
              <w:spacing w:before="60" w:after="60"/>
              <w:jc w:val="both"/>
              <w:rPr>
                <w:rFonts w:ascii="Verdana" w:hAnsi="Verdana"/>
                <w:sz w:val="18"/>
                <w:szCs w:val="18"/>
                <w:lang w:val="bg-BG"/>
              </w:rPr>
            </w:pPr>
            <w:r w:rsidRPr="006A72FC">
              <w:rPr>
                <w:rFonts w:ascii="Verdana" w:hAnsi="Verdana"/>
                <w:sz w:val="18"/>
                <w:szCs w:val="18"/>
                <w:lang w:val="bg-BG"/>
              </w:rPr>
              <w:t xml:space="preserve">- Проект(и) с най-малко 5 </w:t>
            </w:r>
            <w:proofErr w:type="spellStart"/>
            <w:r w:rsidRPr="006A72FC">
              <w:rPr>
                <w:rFonts w:ascii="Verdana" w:hAnsi="Verdana"/>
                <w:sz w:val="18"/>
                <w:szCs w:val="18"/>
                <w:lang w:val="bg-BG"/>
              </w:rPr>
              <w:t>MW</w:t>
            </w:r>
            <w:proofErr w:type="spellEnd"/>
            <w:r w:rsidRPr="006A72FC">
              <w:rPr>
                <w:rFonts w:ascii="Verdana" w:hAnsi="Verdana"/>
                <w:sz w:val="18"/>
                <w:szCs w:val="18"/>
                <w:lang w:val="bg-BG"/>
              </w:rPr>
              <w:t xml:space="preserve"> инсталирана мощност на обект за производство не електрическата енергия от ВИ, присъединени към мрежи средно или високо напрежение, за проектни предложения с инсталирана мощност: от 5 </w:t>
            </w:r>
            <w:proofErr w:type="spellStart"/>
            <w:r w:rsidRPr="006A72FC">
              <w:rPr>
                <w:rFonts w:ascii="Verdana" w:hAnsi="Verdana"/>
                <w:sz w:val="18"/>
                <w:szCs w:val="18"/>
                <w:lang w:val="bg-BG"/>
              </w:rPr>
              <w:t>MW</w:t>
            </w:r>
            <w:proofErr w:type="spellEnd"/>
            <w:r w:rsidRPr="006A72FC">
              <w:rPr>
                <w:rFonts w:ascii="Verdana" w:hAnsi="Verdana"/>
                <w:sz w:val="18"/>
                <w:szCs w:val="18"/>
                <w:lang w:val="bg-BG"/>
              </w:rPr>
              <w:t xml:space="preserve"> до 20 </w:t>
            </w:r>
            <w:proofErr w:type="spellStart"/>
            <w:r w:rsidRPr="006A72FC">
              <w:rPr>
                <w:rFonts w:ascii="Verdana" w:hAnsi="Verdana"/>
                <w:sz w:val="18"/>
                <w:szCs w:val="18"/>
                <w:lang w:val="bg-BG"/>
              </w:rPr>
              <w:t>MW</w:t>
            </w:r>
            <w:proofErr w:type="spellEnd"/>
            <w:r w:rsidRPr="006A72FC">
              <w:rPr>
                <w:rFonts w:ascii="Verdana" w:hAnsi="Verdana"/>
                <w:sz w:val="18"/>
                <w:szCs w:val="18"/>
                <w:lang w:val="bg-BG"/>
              </w:rPr>
              <w:t>.</w:t>
            </w:r>
          </w:p>
          <w:p w14:paraId="73BFAB00" w14:textId="72DCB9C1" w:rsidR="00BF51DA" w:rsidRPr="006A72FC" w:rsidRDefault="0014058B" w:rsidP="0014058B">
            <w:pPr>
              <w:spacing w:before="60" w:after="60"/>
              <w:jc w:val="both"/>
              <w:rPr>
                <w:rFonts w:ascii="Verdana" w:hAnsi="Verdana"/>
                <w:sz w:val="18"/>
                <w:szCs w:val="18"/>
                <w:lang w:val="bg-BG"/>
              </w:rPr>
            </w:pPr>
            <w:r w:rsidRPr="006A72FC">
              <w:rPr>
                <w:rFonts w:ascii="Verdana" w:hAnsi="Verdana"/>
                <w:sz w:val="18"/>
                <w:szCs w:val="18"/>
                <w:lang w:val="bg-BG"/>
              </w:rPr>
              <w:t xml:space="preserve">- Проект(и) с най-малко 20 </w:t>
            </w:r>
            <w:proofErr w:type="spellStart"/>
            <w:r w:rsidRPr="006A72FC">
              <w:rPr>
                <w:rFonts w:ascii="Verdana" w:hAnsi="Verdana"/>
                <w:sz w:val="18"/>
                <w:szCs w:val="18"/>
                <w:lang w:val="bg-BG"/>
              </w:rPr>
              <w:t>MW</w:t>
            </w:r>
            <w:proofErr w:type="spellEnd"/>
            <w:r w:rsidRPr="006A72FC">
              <w:rPr>
                <w:rFonts w:ascii="Verdana" w:hAnsi="Verdana"/>
                <w:sz w:val="18"/>
                <w:szCs w:val="18"/>
                <w:lang w:val="bg-BG"/>
              </w:rPr>
              <w:t xml:space="preserve"> инсталирана мощност на обект за производство не електрическата енергия от ВИ, присъединени към мрежи високо напрежение, за проектни предложения с инсталирана мощност над 20 </w:t>
            </w:r>
            <w:proofErr w:type="spellStart"/>
            <w:r w:rsidRPr="006A72FC">
              <w:rPr>
                <w:rFonts w:ascii="Verdana" w:hAnsi="Verdana"/>
                <w:sz w:val="18"/>
                <w:szCs w:val="18"/>
                <w:lang w:val="bg-BG"/>
              </w:rPr>
              <w:t>MW</w:t>
            </w:r>
            <w:proofErr w:type="spellEnd"/>
            <w:r w:rsidRPr="006A72FC">
              <w:rPr>
                <w:rFonts w:ascii="Verdana" w:hAnsi="Verdana"/>
                <w:sz w:val="18"/>
                <w:szCs w:val="18"/>
                <w:lang w:val="bg-BG"/>
              </w:rPr>
              <w:t>.</w:t>
            </w:r>
          </w:p>
        </w:tc>
        <w:tc>
          <w:tcPr>
            <w:tcW w:w="792" w:type="dxa"/>
          </w:tcPr>
          <w:p w14:paraId="1B100701" w14:textId="77777777" w:rsidR="004C5682" w:rsidRPr="006A72FC" w:rsidRDefault="004C5682" w:rsidP="004C5682">
            <w:pPr>
              <w:spacing w:before="240"/>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50E96956" w14:textId="77777777" w:rsidR="004C5682" w:rsidRPr="006A72FC" w:rsidRDefault="004C5682" w:rsidP="004C5682">
            <w:pPr>
              <w:spacing w:before="240"/>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257AD605" w14:textId="77777777" w:rsidR="004C5682" w:rsidRPr="006A72FC" w:rsidRDefault="004C5682" w:rsidP="004C5682">
            <w:pPr>
              <w:spacing w:before="240"/>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7471461F" w14:textId="2084ED6D" w:rsidR="004C5682" w:rsidRPr="006A72FC" w:rsidRDefault="004C5682" w:rsidP="008C28EA">
            <w:pPr>
              <w:rPr>
                <w:rFonts w:ascii="Verdana" w:hAnsi="Verdana"/>
                <w:i/>
                <w:sz w:val="18"/>
                <w:szCs w:val="18"/>
                <w:lang w:val="bg-BG"/>
              </w:rPr>
            </w:pPr>
            <w:r w:rsidRPr="006A72FC">
              <w:rPr>
                <w:rFonts w:ascii="Verdana" w:hAnsi="Verdana"/>
                <w:i/>
                <w:iCs/>
                <w:sz w:val="18"/>
                <w:szCs w:val="18"/>
                <w:lang w:val="bg-BG"/>
              </w:rPr>
              <w:t xml:space="preserve">Декларация (съгласно образец по Приложение </w:t>
            </w:r>
            <w:r w:rsidR="008C28EA">
              <w:rPr>
                <w:rFonts w:ascii="Verdana" w:hAnsi="Verdana"/>
                <w:i/>
                <w:iCs/>
                <w:sz w:val="18"/>
                <w:szCs w:val="18"/>
                <w:lang w:val="bg-BG"/>
              </w:rPr>
              <w:t>6</w:t>
            </w:r>
            <w:r w:rsidRPr="006A72FC">
              <w:rPr>
                <w:rFonts w:ascii="Verdana" w:hAnsi="Verdana"/>
                <w:i/>
                <w:iCs/>
                <w:sz w:val="18"/>
                <w:szCs w:val="18"/>
                <w:lang w:val="bg-BG"/>
              </w:rPr>
              <w:t>)</w:t>
            </w:r>
          </w:p>
        </w:tc>
      </w:tr>
      <w:tr w:rsidR="003A6E9B" w:rsidRPr="006A72FC" w14:paraId="5FBB4CA4" w14:textId="77777777" w:rsidTr="001A53F9">
        <w:trPr>
          <w:trHeight w:val="240"/>
        </w:trPr>
        <w:tc>
          <w:tcPr>
            <w:tcW w:w="965" w:type="dxa"/>
          </w:tcPr>
          <w:p w14:paraId="523F6E55" w14:textId="77777777" w:rsidR="003A6E9B" w:rsidRPr="006A72FC" w:rsidRDefault="003A6E9B" w:rsidP="003A6E9B">
            <w:pPr>
              <w:numPr>
                <w:ilvl w:val="0"/>
                <w:numId w:val="2"/>
              </w:numPr>
              <w:ind w:left="0" w:firstLine="0"/>
              <w:rPr>
                <w:rFonts w:ascii="Verdana" w:hAnsi="Verdana"/>
                <w:b/>
                <w:sz w:val="18"/>
                <w:szCs w:val="18"/>
                <w:lang w:val="bg-BG"/>
              </w:rPr>
            </w:pPr>
          </w:p>
        </w:tc>
        <w:tc>
          <w:tcPr>
            <w:tcW w:w="7007" w:type="dxa"/>
          </w:tcPr>
          <w:p w14:paraId="66789149" w14:textId="6DE71F67" w:rsidR="003A6E9B" w:rsidRPr="006A72FC" w:rsidRDefault="003A6E9B" w:rsidP="003A6E9B">
            <w:pPr>
              <w:spacing w:before="60" w:after="60"/>
              <w:jc w:val="both"/>
              <w:rPr>
                <w:rFonts w:ascii="Verdana" w:hAnsi="Verdana"/>
                <w:sz w:val="18"/>
                <w:szCs w:val="18"/>
                <w:lang w:val="bg-BG"/>
              </w:rPr>
            </w:pPr>
            <w:r w:rsidRPr="006A72FC">
              <w:rPr>
                <w:rFonts w:ascii="Verdana" w:hAnsi="Verdana"/>
                <w:sz w:val="18"/>
                <w:szCs w:val="18"/>
                <w:lang w:val="bg-BG"/>
              </w:rPr>
              <w:t>Представена е банкова гаранция за участие в размер на 3% от безвъзмездното финансиране за което се кандидатства.</w:t>
            </w:r>
          </w:p>
        </w:tc>
        <w:tc>
          <w:tcPr>
            <w:tcW w:w="792" w:type="dxa"/>
          </w:tcPr>
          <w:p w14:paraId="3A6A98A1" w14:textId="10D2A28E" w:rsidR="003A6E9B" w:rsidRPr="006A72FC" w:rsidRDefault="003A6E9B" w:rsidP="003A6E9B">
            <w:pPr>
              <w:spacing w:before="240"/>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266E1CAD" w14:textId="7BB2D2BC" w:rsidR="003A6E9B" w:rsidRPr="006A72FC" w:rsidRDefault="003A6E9B" w:rsidP="003A6E9B">
            <w:pPr>
              <w:spacing w:before="240"/>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694ED78F" w14:textId="5EA8D487" w:rsidR="003A6E9B" w:rsidRPr="006A72FC" w:rsidRDefault="003A6E9B" w:rsidP="003A6E9B">
            <w:pPr>
              <w:spacing w:before="240"/>
              <w:jc w:val="center"/>
              <w:rPr>
                <w:rFonts w:ascii="Verdana" w:hAnsi="Verdana"/>
                <w:sz w:val="18"/>
                <w:szCs w:val="18"/>
                <w:lang w:val="bg-BG"/>
              </w:rPr>
            </w:pPr>
          </w:p>
        </w:tc>
        <w:tc>
          <w:tcPr>
            <w:tcW w:w="4410" w:type="dxa"/>
          </w:tcPr>
          <w:p w14:paraId="10B08A6E" w14:textId="1F2BA2E6" w:rsidR="003A6E9B" w:rsidRPr="006A72FC" w:rsidRDefault="003A6E9B" w:rsidP="003A6E9B">
            <w:pPr>
              <w:rPr>
                <w:rFonts w:ascii="Verdana" w:hAnsi="Verdana"/>
                <w:i/>
                <w:sz w:val="18"/>
                <w:szCs w:val="18"/>
                <w:lang w:val="bg-BG"/>
              </w:rPr>
            </w:pPr>
            <w:r w:rsidRPr="006A72FC">
              <w:rPr>
                <w:rFonts w:ascii="Verdana" w:hAnsi="Verdana"/>
                <w:i/>
                <w:sz w:val="18"/>
                <w:szCs w:val="18"/>
                <w:lang w:val="bg-BG"/>
              </w:rPr>
              <w:t>Банковата гаранция по образец съгласно Приложение 1</w:t>
            </w:r>
            <w:r w:rsidR="00B13168">
              <w:rPr>
                <w:rFonts w:ascii="Verdana" w:hAnsi="Verdana"/>
                <w:i/>
                <w:sz w:val="18"/>
                <w:szCs w:val="18"/>
                <w:lang w:val="en-US"/>
              </w:rPr>
              <w:t>5</w:t>
            </w:r>
          </w:p>
        </w:tc>
      </w:tr>
      <w:tr w:rsidR="003A6E9B" w:rsidRPr="006A72FC" w14:paraId="63E6E1C7" w14:textId="77777777" w:rsidTr="001A53F9">
        <w:trPr>
          <w:trHeight w:val="240"/>
        </w:trPr>
        <w:tc>
          <w:tcPr>
            <w:tcW w:w="965" w:type="dxa"/>
          </w:tcPr>
          <w:p w14:paraId="6717645A" w14:textId="77777777" w:rsidR="003A6E9B" w:rsidRPr="006A72FC" w:rsidRDefault="003A6E9B" w:rsidP="003A6E9B">
            <w:pPr>
              <w:numPr>
                <w:ilvl w:val="0"/>
                <w:numId w:val="2"/>
              </w:numPr>
              <w:ind w:left="0" w:firstLine="0"/>
              <w:rPr>
                <w:rFonts w:ascii="Verdana" w:hAnsi="Verdana"/>
                <w:b/>
                <w:sz w:val="18"/>
                <w:szCs w:val="18"/>
                <w:lang w:val="bg-BG"/>
              </w:rPr>
            </w:pPr>
          </w:p>
        </w:tc>
        <w:tc>
          <w:tcPr>
            <w:tcW w:w="7007" w:type="dxa"/>
          </w:tcPr>
          <w:p w14:paraId="1C6A5465" w14:textId="0BBC1B12" w:rsidR="003A6E9B" w:rsidRPr="006A72FC" w:rsidRDefault="006345C7" w:rsidP="003A6E9B">
            <w:pPr>
              <w:spacing w:before="60" w:after="60"/>
              <w:jc w:val="both"/>
              <w:rPr>
                <w:rFonts w:ascii="Verdana" w:hAnsi="Verdana"/>
                <w:sz w:val="18"/>
                <w:szCs w:val="18"/>
                <w:lang w:val="bg-BG"/>
              </w:rPr>
            </w:pPr>
            <w:r>
              <w:rPr>
                <w:rFonts w:ascii="Verdana" w:hAnsi="Verdana"/>
                <w:sz w:val="18"/>
                <w:szCs w:val="18"/>
                <w:lang w:val="bg-BG"/>
              </w:rPr>
              <w:t>Кандидатът,</w:t>
            </w:r>
            <w:r w:rsidR="003A6E9B" w:rsidRPr="006A72FC">
              <w:rPr>
                <w:rFonts w:ascii="Verdana" w:hAnsi="Verdana"/>
                <w:sz w:val="18"/>
                <w:szCs w:val="18"/>
                <w:lang w:val="bg-BG"/>
              </w:rPr>
              <w:t xml:space="preserve"> самостоятелно </w:t>
            </w:r>
            <w:r w:rsidRPr="006345C7">
              <w:rPr>
                <w:rFonts w:ascii="Verdana" w:hAnsi="Verdana"/>
                <w:sz w:val="18"/>
                <w:szCs w:val="18"/>
                <w:lang w:val="bg-BG"/>
              </w:rPr>
              <w:t>или чрез своя(</w:t>
            </w:r>
            <w:proofErr w:type="spellStart"/>
            <w:r w:rsidRPr="006345C7">
              <w:rPr>
                <w:rFonts w:ascii="Verdana" w:hAnsi="Verdana"/>
                <w:sz w:val="18"/>
                <w:szCs w:val="18"/>
                <w:lang w:val="bg-BG"/>
              </w:rPr>
              <w:t>ите</w:t>
            </w:r>
            <w:proofErr w:type="spellEnd"/>
            <w:r w:rsidRPr="006345C7">
              <w:rPr>
                <w:rFonts w:ascii="Verdana" w:hAnsi="Verdana"/>
                <w:sz w:val="18"/>
                <w:szCs w:val="18"/>
                <w:lang w:val="bg-BG"/>
              </w:rPr>
              <w:t>) акционер(и)/съдружник(и)</w:t>
            </w:r>
            <w:r>
              <w:rPr>
                <w:rFonts w:ascii="Verdana" w:hAnsi="Verdana"/>
                <w:sz w:val="18"/>
                <w:szCs w:val="18"/>
                <w:lang w:val="bg-BG"/>
              </w:rPr>
              <w:t>,</w:t>
            </w:r>
            <w:r w:rsidRPr="006345C7">
              <w:rPr>
                <w:rFonts w:ascii="Verdana" w:hAnsi="Verdana"/>
                <w:sz w:val="18"/>
                <w:szCs w:val="18"/>
                <w:lang w:val="bg-BG"/>
              </w:rPr>
              <w:t xml:space="preserve"> има собствен капитал </w:t>
            </w:r>
            <w:r w:rsidR="003A6E9B" w:rsidRPr="006A72FC">
              <w:rPr>
                <w:rFonts w:ascii="Verdana" w:hAnsi="Verdana"/>
                <w:sz w:val="18"/>
                <w:szCs w:val="18"/>
                <w:lang w:val="bg-BG"/>
              </w:rPr>
              <w:t>от:</w:t>
            </w:r>
          </w:p>
          <w:p w14:paraId="36345FB6" w14:textId="77777777" w:rsidR="003A6E9B" w:rsidRPr="006A72FC" w:rsidRDefault="003A6E9B" w:rsidP="003A6E9B">
            <w:pPr>
              <w:spacing w:before="60" w:after="60"/>
              <w:jc w:val="both"/>
              <w:rPr>
                <w:rFonts w:ascii="Verdana" w:hAnsi="Verdana"/>
                <w:sz w:val="18"/>
                <w:szCs w:val="18"/>
                <w:lang w:val="bg-BG"/>
              </w:rPr>
            </w:pPr>
            <w:r w:rsidRPr="006A72FC">
              <w:rPr>
                <w:rFonts w:ascii="Verdana" w:hAnsi="Verdana"/>
                <w:sz w:val="18"/>
                <w:szCs w:val="18"/>
                <w:lang w:val="bg-BG"/>
              </w:rPr>
              <w:t xml:space="preserve">(а) 1 млн. лева за проекти за ВИ с планиран капацитет &lt;=5 </w:t>
            </w:r>
            <w:proofErr w:type="spellStart"/>
            <w:r w:rsidRPr="006A72FC">
              <w:rPr>
                <w:rFonts w:ascii="Verdana" w:hAnsi="Verdana"/>
                <w:sz w:val="18"/>
                <w:szCs w:val="18"/>
                <w:lang w:val="bg-BG"/>
              </w:rPr>
              <w:t>MW</w:t>
            </w:r>
            <w:proofErr w:type="spellEnd"/>
            <w:r w:rsidRPr="006A72FC">
              <w:rPr>
                <w:rFonts w:ascii="Verdana" w:hAnsi="Verdana"/>
                <w:sz w:val="18"/>
                <w:szCs w:val="18"/>
                <w:lang w:val="bg-BG"/>
              </w:rPr>
              <w:t xml:space="preserve">. </w:t>
            </w:r>
          </w:p>
          <w:p w14:paraId="1248ABBA" w14:textId="77777777" w:rsidR="003A6E9B" w:rsidRPr="006A72FC" w:rsidRDefault="003A6E9B" w:rsidP="003A6E9B">
            <w:pPr>
              <w:spacing w:before="60" w:after="60"/>
              <w:jc w:val="both"/>
              <w:rPr>
                <w:rFonts w:ascii="Verdana" w:hAnsi="Verdana"/>
                <w:sz w:val="18"/>
                <w:szCs w:val="18"/>
                <w:lang w:val="bg-BG"/>
              </w:rPr>
            </w:pPr>
            <w:r w:rsidRPr="006A72FC">
              <w:rPr>
                <w:rFonts w:ascii="Verdana" w:hAnsi="Verdana"/>
                <w:sz w:val="18"/>
                <w:szCs w:val="18"/>
                <w:lang w:val="bg-BG"/>
              </w:rPr>
              <w:t xml:space="preserve">(б) 4 млн. лева за проекти за ВИ с планиран капацитет &lt;= 20 </w:t>
            </w:r>
            <w:proofErr w:type="spellStart"/>
            <w:r w:rsidRPr="006A72FC">
              <w:rPr>
                <w:rFonts w:ascii="Verdana" w:hAnsi="Verdana"/>
                <w:sz w:val="18"/>
                <w:szCs w:val="18"/>
                <w:lang w:val="bg-BG"/>
              </w:rPr>
              <w:t>MW</w:t>
            </w:r>
            <w:proofErr w:type="spellEnd"/>
            <w:r w:rsidRPr="006A72FC">
              <w:rPr>
                <w:rFonts w:ascii="Verdana" w:hAnsi="Verdana"/>
                <w:sz w:val="18"/>
                <w:szCs w:val="18"/>
                <w:lang w:val="bg-BG"/>
              </w:rPr>
              <w:t>.</w:t>
            </w:r>
          </w:p>
          <w:p w14:paraId="08F0B38C" w14:textId="77777777" w:rsidR="003A6E9B" w:rsidRPr="006A72FC" w:rsidRDefault="003A6E9B" w:rsidP="003A6E9B">
            <w:pPr>
              <w:spacing w:before="60" w:after="60"/>
              <w:jc w:val="both"/>
              <w:rPr>
                <w:rFonts w:ascii="Verdana" w:hAnsi="Verdana"/>
                <w:sz w:val="18"/>
                <w:szCs w:val="18"/>
                <w:lang w:val="bg-BG"/>
              </w:rPr>
            </w:pPr>
            <w:r w:rsidRPr="006A72FC">
              <w:rPr>
                <w:rFonts w:ascii="Verdana" w:hAnsi="Verdana"/>
                <w:sz w:val="18"/>
                <w:szCs w:val="18"/>
                <w:lang w:val="bg-BG"/>
              </w:rPr>
              <w:t xml:space="preserve">(в) 6 млн. лева за проекти за ВИ с планиран капацитет над 20 </w:t>
            </w:r>
            <w:proofErr w:type="spellStart"/>
            <w:r w:rsidRPr="006A72FC">
              <w:rPr>
                <w:rFonts w:ascii="Verdana" w:hAnsi="Verdana"/>
                <w:sz w:val="18"/>
                <w:szCs w:val="18"/>
                <w:lang w:val="bg-BG"/>
              </w:rPr>
              <w:t>MW</w:t>
            </w:r>
            <w:proofErr w:type="spellEnd"/>
            <w:r w:rsidRPr="006A72FC">
              <w:rPr>
                <w:rFonts w:ascii="Verdana" w:hAnsi="Verdana"/>
                <w:sz w:val="18"/>
                <w:szCs w:val="18"/>
                <w:lang w:val="bg-BG"/>
              </w:rPr>
              <w:t>.</w:t>
            </w:r>
          </w:p>
          <w:p w14:paraId="1524C573" w14:textId="01B258B2" w:rsidR="003A6E9B" w:rsidRPr="006A72FC" w:rsidRDefault="003A6E9B" w:rsidP="003A6E9B">
            <w:pPr>
              <w:spacing w:before="60" w:after="60"/>
              <w:jc w:val="both"/>
              <w:rPr>
                <w:rFonts w:ascii="Verdana" w:hAnsi="Verdana"/>
                <w:sz w:val="18"/>
                <w:szCs w:val="18"/>
                <w:lang w:val="bg-BG"/>
              </w:rPr>
            </w:pPr>
            <w:r w:rsidRPr="006A72FC">
              <w:rPr>
                <w:rFonts w:ascii="Verdana" w:hAnsi="Verdana"/>
                <w:sz w:val="18"/>
                <w:szCs w:val="18"/>
                <w:lang w:val="bg-BG"/>
              </w:rPr>
              <w:t xml:space="preserve">В случай на множество акционери или съдружници нетната стойност ще бъде изчислена на базата на </w:t>
            </w:r>
            <w:proofErr w:type="spellStart"/>
            <w:r w:rsidRPr="006A72FC">
              <w:rPr>
                <w:rFonts w:ascii="Verdana" w:hAnsi="Verdana"/>
                <w:sz w:val="18"/>
                <w:szCs w:val="18"/>
                <w:lang w:val="bg-BG"/>
              </w:rPr>
              <w:t>среднопретеглена</w:t>
            </w:r>
            <w:proofErr w:type="spellEnd"/>
            <w:r w:rsidRPr="006A72FC">
              <w:rPr>
                <w:rFonts w:ascii="Verdana" w:hAnsi="Verdana"/>
                <w:sz w:val="18"/>
                <w:szCs w:val="18"/>
                <w:lang w:val="bg-BG"/>
              </w:rPr>
              <w:t xml:space="preserve"> стойност с позоваване на дяловото участие, притежавано от съответните акционери в проектното дружество (напр. сумата от нетната стойност × процент от собствения капитал за всеки акционер). </w:t>
            </w:r>
          </w:p>
          <w:p w14:paraId="3EB77A1C" w14:textId="77777777" w:rsidR="003A6E9B" w:rsidRPr="006A72FC" w:rsidRDefault="003A6E9B" w:rsidP="003A6E9B">
            <w:pPr>
              <w:spacing w:before="60" w:after="60"/>
              <w:jc w:val="both"/>
              <w:rPr>
                <w:rFonts w:ascii="Verdana" w:hAnsi="Verdana"/>
                <w:sz w:val="18"/>
                <w:szCs w:val="18"/>
                <w:lang w:val="bg-BG"/>
              </w:rPr>
            </w:pPr>
            <w:r w:rsidRPr="006A72FC">
              <w:rPr>
                <w:rFonts w:ascii="Verdana" w:hAnsi="Verdana"/>
                <w:sz w:val="18"/>
                <w:szCs w:val="18"/>
                <w:lang w:val="bg-BG"/>
              </w:rPr>
              <w:t>Ако даден акционер или съдружник е инвестиционен фонд или е мажоритарно притежаван или контролиран от него и в резултат на това не може да изпълни изискването за нетна стойност, тогава нетната стойност за такъв фонд се изчислява като 20 % от неотменимите ангажименти, които този инвестиционен фонд има от един или повече инвеститори, и този акционер трябва да представи писмо от главния финансов директор или еквивалентно лице на фонда, потвърждаващо наличието на обща сума в неангажирани средства, равна на дела от собствения капитал в проекта, който се разпределя твърдо за проекта в случай на успешно предложение.</w:t>
            </w:r>
          </w:p>
          <w:p w14:paraId="6B8D92E0" w14:textId="0154F1E2" w:rsidR="003A6E9B" w:rsidRPr="006A72FC" w:rsidRDefault="003A6E9B" w:rsidP="003A6E9B">
            <w:pPr>
              <w:spacing w:before="60" w:after="60"/>
              <w:jc w:val="both"/>
              <w:rPr>
                <w:rFonts w:ascii="Verdana" w:hAnsi="Verdana"/>
                <w:sz w:val="18"/>
                <w:szCs w:val="18"/>
                <w:lang w:val="bg-BG"/>
              </w:rPr>
            </w:pPr>
            <w:r w:rsidRPr="006A72FC">
              <w:rPr>
                <w:rFonts w:ascii="Verdana" w:hAnsi="Verdana"/>
                <w:sz w:val="18"/>
                <w:szCs w:val="18"/>
                <w:lang w:val="bg-BG"/>
              </w:rPr>
              <w:lastRenderedPageBreak/>
              <w:t xml:space="preserve">При кандидатстване се представят годишни финансови отчети или консолидирани годишни финансови отчети от предходната финансова година. </w:t>
            </w:r>
          </w:p>
        </w:tc>
        <w:tc>
          <w:tcPr>
            <w:tcW w:w="792" w:type="dxa"/>
          </w:tcPr>
          <w:p w14:paraId="31489F06" w14:textId="77777777" w:rsidR="003A6E9B" w:rsidRPr="006A72FC" w:rsidRDefault="003A6E9B" w:rsidP="003A6E9B">
            <w:pPr>
              <w:spacing w:before="240"/>
              <w:jc w:val="center"/>
              <w:rPr>
                <w:rFonts w:ascii="Verdana" w:hAnsi="Verdana"/>
                <w:sz w:val="18"/>
                <w:szCs w:val="18"/>
                <w:lang w:val="bg-BG"/>
              </w:rPr>
            </w:pPr>
            <w:r w:rsidRPr="006A72FC">
              <w:rPr>
                <w:rFonts w:ascii="Verdana" w:hAnsi="Verdana"/>
                <w:sz w:val="18"/>
                <w:szCs w:val="18"/>
                <w:lang w:val="bg-BG"/>
              </w:rPr>
              <w:lastRenderedPageBreak/>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4A098890" w14:textId="77777777" w:rsidR="003A6E9B" w:rsidRPr="006A72FC" w:rsidRDefault="003A6E9B" w:rsidP="003A6E9B">
            <w:pPr>
              <w:spacing w:before="240"/>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6AC8DEEA" w14:textId="77777777" w:rsidR="003A6E9B" w:rsidRPr="006A72FC" w:rsidRDefault="003A6E9B" w:rsidP="003A6E9B">
            <w:pPr>
              <w:spacing w:before="240"/>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2D230AC6" w14:textId="77777777" w:rsidR="003A6E9B" w:rsidRPr="006A72FC" w:rsidRDefault="003A6E9B" w:rsidP="003A6E9B">
            <w:pPr>
              <w:rPr>
                <w:rFonts w:ascii="Verdana" w:hAnsi="Verdana"/>
                <w:i/>
                <w:sz w:val="18"/>
                <w:szCs w:val="18"/>
                <w:lang w:val="bg-BG"/>
              </w:rPr>
            </w:pPr>
            <w:r w:rsidRPr="006A72FC">
              <w:rPr>
                <w:rFonts w:ascii="Verdana" w:hAnsi="Verdana"/>
                <w:i/>
                <w:sz w:val="18"/>
                <w:szCs w:val="18"/>
                <w:lang w:val="bg-BG"/>
              </w:rPr>
              <w:t>Годишни финансови отчети и консолидирани годишни финансови отчети от предходната финансова година</w:t>
            </w:r>
          </w:p>
          <w:p w14:paraId="660A8B96" w14:textId="77777777" w:rsidR="003A6E9B" w:rsidRPr="006A72FC" w:rsidRDefault="003A6E9B" w:rsidP="003A6E9B">
            <w:pPr>
              <w:rPr>
                <w:rFonts w:ascii="Verdana" w:hAnsi="Verdana"/>
                <w:i/>
                <w:sz w:val="18"/>
                <w:szCs w:val="18"/>
                <w:lang w:val="bg-BG"/>
              </w:rPr>
            </w:pPr>
          </w:p>
          <w:p w14:paraId="70F4BC39" w14:textId="1FB108A8" w:rsidR="003A6E9B" w:rsidRPr="006A72FC" w:rsidRDefault="003A6E9B" w:rsidP="003A6E9B">
            <w:pPr>
              <w:rPr>
                <w:rFonts w:ascii="Verdana" w:hAnsi="Verdana"/>
                <w:i/>
                <w:sz w:val="18"/>
                <w:szCs w:val="18"/>
                <w:lang w:val="bg-BG"/>
              </w:rPr>
            </w:pPr>
            <w:r w:rsidRPr="006A72FC">
              <w:rPr>
                <w:rFonts w:ascii="Verdana" w:hAnsi="Verdana"/>
                <w:i/>
                <w:sz w:val="18"/>
                <w:szCs w:val="18"/>
                <w:lang w:val="bg-BG"/>
              </w:rPr>
              <w:t xml:space="preserve">Декларация (съгласно образец по Приложение </w:t>
            </w:r>
            <w:r w:rsidR="008C28EA">
              <w:rPr>
                <w:rFonts w:ascii="Verdana" w:hAnsi="Verdana"/>
                <w:i/>
                <w:sz w:val="18"/>
                <w:szCs w:val="18"/>
                <w:lang w:val="bg-BG"/>
              </w:rPr>
              <w:t>6</w:t>
            </w:r>
            <w:r w:rsidRPr="006A72FC">
              <w:rPr>
                <w:rFonts w:ascii="Verdana" w:hAnsi="Verdana"/>
                <w:i/>
                <w:sz w:val="18"/>
                <w:szCs w:val="18"/>
                <w:lang w:val="bg-BG"/>
              </w:rPr>
              <w:t>)</w:t>
            </w:r>
          </w:p>
          <w:p w14:paraId="371CB8B6" w14:textId="09ECE263" w:rsidR="003A6E9B" w:rsidRPr="006A72FC" w:rsidRDefault="003A6E9B" w:rsidP="003A6E9B">
            <w:pPr>
              <w:rPr>
                <w:rFonts w:ascii="Verdana" w:hAnsi="Verdana"/>
                <w:i/>
                <w:sz w:val="18"/>
                <w:szCs w:val="18"/>
                <w:lang w:val="bg-BG"/>
              </w:rPr>
            </w:pPr>
          </w:p>
        </w:tc>
      </w:tr>
      <w:tr w:rsidR="003A6E9B" w:rsidRPr="006A72FC" w14:paraId="4B78BC16" w14:textId="77777777" w:rsidTr="004E29D7">
        <w:trPr>
          <w:trHeight w:val="240"/>
        </w:trPr>
        <w:tc>
          <w:tcPr>
            <w:tcW w:w="965" w:type="dxa"/>
          </w:tcPr>
          <w:p w14:paraId="6EC197E6" w14:textId="77777777" w:rsidR="003A6E9B" w:rsidRPr="006A72FC" w:rsidRDefault="003A6E9B" w:rsidP="003A6E9B">
            <w:pPr>
              <w:numPr>
                <w:ilvl w:val="0"/>
                <w:numId w:val="2"/>
              </w:numPr>
              <w:ind w:left="0" w:firstLine="0"/>
              <w:rPr>
                <w:rFonts w:ascii="Verdana" w:hAnsi="Verdana"/>
                <w:b/>
                <w:sz w:val="18"/>
                <w:szCs w:val="18"/>
                <w:lang w:val="bg-BG"/>
              </w:rPr>
            </w:pPr>
          </w:p>
        </w:tc>
        <w:tc>
          <w:tcPr>
            <w:tcW w:w="7007" w:type="dxa"/>
          </w:tcPr>
          <w:p w14:paraId="209F9F70" w14:textId="1DD4B127" w:rsidR="003A6E9B" w:rsidRPr="006A72FC" w:rsidRDefault="003A6E9B" w:rsidP="003A6E9B">
            <w:pPr>
              <w:spacing w:before="60" w:after="60"/>
              <w:jc w:val="both"/>
              <w:rPr>
                <w:rFonts w:ascii="Verdana" w:hAnsi="Verdana"/>
                <w:sz w:val="18"/>
                <w:szCs w:val="18"/>
                <w:lang w:val="bg-BG"/>
              </w:rPr>
            </w:pPr>
            <w:r w:rsidRPr="006A72FC">
              <w:rPr>
                <w:rFonts w:ascii="Verdana" w:hAnsi="Verdana"/>
                <w:sz w:val="18"/>
                <w:szCs w:val="18"/>
                <w:lang w:val="bg-BG"/>
              </w:rPr>
              <w:t>Декларация за потвърждаване, че следните основни етапи ще бъдат изпълнени до посочените дати, за което ще бъдат представени доказателства:</w:t>
            </w:r>
          </w:p>
          <w:p w14:paraId="26B45E69" w14:textId="7438CE52" w:rsidR="003A6E9B" w:rsidRPr="006A72FC" w:rsidRDefault="003A6E9B" w:rsidP="003A6E9B">
            <w:pPr>
              <w:spacing w:before="60" w:after="60"/>
              <w:jc w:val="both"/>
              <w:rPr>
                <w:rFonts w:ascii="Verdana" w:hAnsi="Verdana"/>
                <w:sz w:val="18"/>
                <w:szCs w:val="18"/>
                <w:lang w:val="bg-BG"/>
              </w:rPr>
            </w:pPr>
            <w:r w:rsidRPr="006A72FC">
              <w:rPr>
                <w:rFonts w:ascii="Verdana" w:hAnsi="Verdana"/>
                <w:sz w:val="18"/>
                <w:szCs w:val="18"/>
                <w:lang w:val="bg-BG"/>
              </w:rPr>
              <w:t>- поръчан е подходящият(</w:t>
            </w:r>
            <w:proofErr w:type="spellStart"/>
            <w:r w:rsidRPr="006A72FC">
              <w:rPr>
                <w:rFonts w:ascii="Verdana" w:hAnsi="Verdana"/>
                <w:sz w:val="18"/>
                <w:szCs w:val="18"/>
                <w:lang w:val="bg-BG"/>
              </w:rPr>
              <w:t>ите</w:t>
            </w:r>
            <w:proofErr w:type="spellEnd"/>
            <w:r w:rsidRPr="006A72FC">
              <w:rPr>
                <w:rFonts w:ascii="Verdana" w:hAnsi="Verdana"/>
                <w:sz w:val="18"/>
                <w:szCs w:val="18"/>
                <w:lang w:val="bg-BG"/>
              </w:rPr>
              <w:t xml:space="preserve">) трансформатор(и) за високо напрежение: не по-късно от </w:t>
            </w:r>
            <w:r w:rsidR="006B6EA2">
              <w:rPr>
                <w:rFonts w:ascii="Verdana" w:hAnsi="Verdana"/>
                <w:sz w:val="18"/>
                <w:szCs w:val="18"/>
                <w:lang w:val="bg-BG"/>
              </w:rPr>
              <w:t>28 февруари</w:t>
            </w:r>
            <w:r w:rsidRPr="006A72FC">
              <w:rPr>
                <w:rFonts w:ascii="Verdana" w:hAnsi="Verdana"/>
                <w:sz w:val="18"/>
                <w:szCs w:val="18"/>
                <w:lang w:val="bg-BG"/>
              </w:rPr>
              <w:t xml:space="preserve"> 202</w:t>
            </w:r>
            <w:r w:rsidR="006B6EA2">
              <w:rPr>
                <w:rFonts w:ascii="Verdana" w:hAnsi="Verdana"/>
                <w:sz w:val="18"/>
                <w:szCs w:val="18"/>
                <w:lang w:val="bg-BG"/>
              </w:rPr>
              <w:t>5</w:t>
            </w:r>
            <w:r w:rsidRPr="006A72FC">
              <w:rPr>
                <w:rFonts w:ascii="Verdana" w:hAnsi="Verdana"/>
                <w:sz w:val="18"/>
                <w:szCs w:val="18"/>
                <w:lang w:val="bg-BG"/>
              </w:rPr>
              <w:t xml:space="preserve"> г.</w:t>
            </w:r>
          </w:p>
          <w:p w14:paraId="7096AA00" w14:textId="47C4884C" w:rsidR="003A6E9B" w:rsidRPr="006A72FC" w:rsidRDefault="003A6E9B" w:rsidP="003A6E9B">
            <w:pPr>
              <w:spacing w:before="60" w:after="60"/>
              <w:jc w:val="both"/>
              <w:rPr>
                <w:rFonts w:ascii="Verdana" w:hAnsi="Verdana"/>
                <w:sz w:val="18"/>
                <w:szCs w:val="18"/>
                <w:lang w:val="bg-BG"/>
              </w:rPr>
            </w:pPr>
            <w:r w:rsidRPr="006A72FC">
              <w:rPr>
                <w:rFonts w:ascii="Verdana" w:hAnsi="Verdana"/>
                <w:sz w:val="18"/>
                <w:szCs w:val="18"/>
                <w:lang w:val="bg-BG"/>
              </w:rPr>
              <w:t xml:space="preserve">- всички разрешителни за строеж както за </w:t>
            </w:r>
            <w:proofErr w:type="spellStart"/>
            <w:r w:rsidRPr="006A72FC">
              <w:rPr>
                <w:rFonts w:ascii="Verdana" w:hAnsi="Verdana"/>
                <w:sz w:val="18"/>
                <w:szCs w:val="18"/>
                <w:lang w:val="bg-BG"/>
              </w:rPr>
              <w:t>ВЕИ</w:t>
            </w:r>
            <w:proofErr w:type="spellEnd"/>
            <w:r w:rsidRPr="006A72FC">
              <w:rPr>
                <w:rFonts w:ascii="Verdana" w:hAnsi="Verdana"/>
                <w:sz w:val="18"/>
                <w:szCs w:val="18"/>
                <w:lang w:val="bg-BG"/>
              </w:rPr>
              <w:t xml:space="preserve">, така и за съоръжението за съхранение, както са посочени в предложението, са получени: не по-късно от </w:t>
            </w:r>
            <w:r w:rsidR="006B6EA2" w:rsidRPr="006A72FC">
              <w:rPr>
                <w:rFonts w:ascii="Verdana" w:hAnsi="Verdana"/>
                <w:sz w:val="18"/>
                <w:szCs w:val="18"/>
                <w:lang w:val="bg-BG"/>
              </w:rPr>
              <w:t>3</w:t>
            </w:r>
            <w:r w:rsidR="006B6EA2">
              <w:rPr>
                <w:rFonts w:ascii="Verdana" w:hAnsi="Verdana"/>
                <w:sz w:val="18"/>
                <w:szCs w:val="18"/>
                <w:lang w:val="bg-BG"/>
              </w:rPr>
              <w:t>1</w:t>
            </w:r>
            <w:r w:rsidR="006B6EA2" w:rsidRPr="006A72FC">
              <w:rPr>
                <w:rFonts w:ascii="Verdana" w:hAnsi="Verdana"/>
                <w:sz w:val="18"/>
                <w:szCs w:val="18"/>
                <w:lang w:val="bg-BG"/>
              </w:rPr>
              <w:t xml:space="preserve"> </w:t>
            </w:r>
            <w:r w:rsidR="006B6EA2">
              <w:rPr>
                <w:rFonts w:ascii="Verdana" w:hAnsi="Verdana"/>
                <w:sz w:val="18"/>
                <w:szCs w:val="18"/>
                <w:lang w:val="bg-BG"/>
              </w:rPr>
              <w:t>март</w:t>
            </w:r>
            <w:r w:rsidR="006B6EA2" w:rsidRPr="006A72FC">
              <w:rPr>
                <w:rFonts w:ascii="Verdana" w:hAnsi="Verdana"/>
                <w:sz w:val="18"/>
                <w:szCs w:val="18"/>
                <w:lang w:val="bg-BG"/>
              </w:rPr>
              <w:t xml:space="preserve"> 202</w:t>
            </w:r>
            <w:r w:rsidR="006B6EA2">
              <w:rPr>
                <w:rFonts w:ascii="Verdana" w:hAnsi="Verdana"/>
                <w:sz w:val="18"/>
                <w:szCs w:val="18"/>
                <w:lang w:val="bg-BG"/>
              </w:rPr>
              <w:t>5</w:t>
            </w:r>
            <w:r w:rsidR="006B6EA2" w:rsidRPr="006A72FC">
              <w:rPr>
                <w:rFonts w:ascii="Verdana" w:hAnsi="Verdana"/>
                <w:sz w:val="18"/>
                <w:szCs w:val="18"/>
                <w:lang w:val="bg-BG"/>
              </w:rPr>
              <w:t xml:space="preserve"> </w:t>
            </w:r>
            <w:r w:rsidRPr="006A72FC">
              <w:rPr>
                <w:rFonts w:ascii="Verdana" w:hAnsi="Verdana"/>
                <w:sz w:val="18"/>
                <w:szCs w:val="18"/>
                <w:lang w:val="bg-BG"/>
              </w:rPr>
              <w:t>г.</w:t>
            </w:r>
          </w:p>
          <w:p w14:paraId="019309CC" w14:textId="77BC26E9" w:rsidR="003A6E9B" w:rsidRPr="006A72FC" w:rsidRDefault="003A6E9B" w:rsidP="003A6E9B">
            <w:pPr>
              <w:spacing w:before="60" w:after="60"/>
              <w:jc w:val="both"/>
              <w:rPr>
                <w:rFonts w:ascii="Verdana" w:hAnsi="Verdana"/>
                <w:sz w:val="18"/>
                <w:szCs w:val="18"/>
                <w:lang w:val="bg-BG"/>
              </w:rPr>
            </w:pPr>
            <w:r w:rsidRPr="006A72FC">
              <w:rPr>
                <w:rFonts w:ascii="Verdana" w:hAnsi="Verdana"/>
                <w:sz w:val="18"/>
                <w:szCs w:val="18"/>
                <w:lang w:val="bg-BG"/>
              </w:rPr>
              <w:t xml:space="preserve">- подписан е договор за строителство и строителството на </w:t>
            </w:r>
            <w:proofErr w:type="spellStart"/>
            <w:r w:rsidRPr="006A72FC">
              <w:rPr>
                <w:rFonts w:ascii="Verdana" w:hAnsi="Verdana"/>
                <w:sz w:val="18"/>
                <w:szCs w:val="18"/>
                <w:lang w:val="bg-BG"/>
              </w:rPr>
              <w:t>ВЕИ</w:t>
            </w:r>
            <w:proofErr w:type="spellEnd"/>
            <w:r w:rsidRPr="006A72FC">
              <w:rPr>
                <w:rFonts w:ascii="Verdana" w:hAnsi="Verdana"/>
                <w:sz w:val="18"/>
                <w:szCs w:val="18"/>
                <w:lang w:val="bg-BG"/>
              </w:rPr>
              <w:t xml:space="preserve"> и съоръжението за съхранение е започнало: не по-късно от </w:t>
            </w:r>
            <w:r w:rsidR="006B6EA2">
              <w:rPr>
                <w:rFonts w:ascii="Verdana" w:hAnsi="Verdana"/>
                <w:sz w:val="18"/>
                <w:szCs w:val="18"/>
                <w:lang w:val="bg-BG"/>
              </w:rPr>
              <w:t>30 април</w:t>
            </w:r>
            <w:r w:rsidRPr="006A72FC">
              <w:rPr>
                <w:rFonts w:ascii="Verdana" w:hAnsi="Verdana"/>
                <w:sz w:val="18"/>
                <w:szCs w:val="18"/>
                <w:lang w:val="bg-BG"/>
              </w:rPr>
              <w:t xml:space="preserve"> 202</w:t>
            </w:r>
            <w:r w:rsidR="006B6EA2">
              <w:rPr>
                <w:rFonts w:ascii="Verdana" w:hAnsi="Verdana"/>
                <w:sz w:val="18"/>
                <w:szCs w:val="18"/>
                <w:lang w:val="bg-BG"/>
              </w:rPr>
              <w:t>5</w:t>
            </w:r>
            <w:r w:rsidRPr="006A72FC">
              <w:rPr>
                <w:rFonts w:ascii="Verdana" w:hAnsi="Verdana"/>
                <w:sz w:val="18"/>
                <w:szCs w:val="18"/>
                <w:lang w:val="bg-BG"/>
              </w:rPr>
              <w:t xml:space="preserve"> г;</w:t>
            </w:r>
          </w:p>
          <w:p w14:paraId="4FF7EC20" w14:textId="082DA345" w:rsidR="003A6E9B" w:rsidRPr="006A72FC" w:rsidRDefault="003A6E9B" w:rsidP="003A6E9B">
            <w:pPr>
              <w:jc w:val="both"/>
              <w:rPr>
                <w:rFonts w:ascii="Verdana" w:hAnsi="Verdana"/>
                <w:sz w:val="18"/>
                <w:szCs w:val="18"/>
                <w:lang w:val="bg-BG"/>
              </w:rPr>
            </w:pPr>
            <w:r w:rsidRPr="006A72FC">
              <w:rPr>
                <w:rFonts w:ascii="Verdana" w:hAnsi="Verdana"/>
                <w:sz w:val="18"/>
                <w:szCs w:val="18"/>
                <w:lang w:val="bg-BG"/>
              </w:rPr>
              <w:t xml:space="preserve">- осигурено е финансиране за реализиране на проектното предложение не по-късно от </w:t>
            </w:r>
            <w:r w:rsidR="006B6EA2">
              <w:rPr>
                <w:rFonts w:ascii="Verdana" w:hAnsi="Verdana"/>
                <w:sz w:val="18"/>
                <w:szCs w:val="18"/>
                <w:lang w:val="bg-BG"/>
              </w:rPr>
              <w:t>30 април 2025 г.</w:t>
            </w:r>
            <w:r w:rsidRPr="006A72FC">
              <w:rPr>
                <w:rFonts w:ascii="Verdana" w:hAnsi="Verdana"/>
                <w:sz w:val="18"/>
                <w:szCs w:val="18"/>
                <w:lang w:val="bg-BG"/>
              </w:rPr>
              <w:t>.</w:t>
            </w:r>
          </w:p>
        </w:tc>
        <w:tc>
          <w:tcPr>
            <w:tcW w:w="792" w:type="dxa"/>
          </w:tcPr>
          <w:p w14:paraId="752A5699" w14:textId="34241EA1" w:rsidR="003A6E9B" w:rsidRPr="006A72FC" w:rsidRDefault="003A6E9B" w:rsidP="003A6E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744916A7" w14:textId="6F261F34" w:rsidR="003A6E9B" w:rsidRPr="006A72FC" w:rsidRDefault="003A6E9B" w:rsidP="003A6E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3C1BE89F" w14:textId="2488124A" w:rsidR="003A6E9B" w:rsidRPr="006A72FC" w:rsidRDefault="003A6E9B" w:rsidP="003A6E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32F6F43D" w14:textId="5E9592AC" w:rsidR="003A6E9B" w:rsidRPr="006A72FC" w:rsidRDefault="003A6E9B" w:rsidP="008C28EA">
            <w:pPr>
              <w:spacing w:before="60" w:after="60"/>
              <w:jc w:val="both"/>
              <w:rPr>
                <w:rFonts w:ascii="Verdana" w:hAnsi="Verdana"/>
                <w:i/>
                <w:sz w:val="18"/>
                <w:szCs w:val="18"/>
                <w:lang w:val="bg-BG"/>
              </w:rPr>
            </w:pPr>
            <w:r w:rsidRPr="006A72FC">
              <w:rPr>
                <w:rFonts w:ascii="Verdana" w:hAnsi="Verdana"/>
                <w:i/>
                <w:iCs/>
                <w:sz w:val="18"/>
                <w:szCs w:val="18"/>
                <w:lang w:val="bg-BG"/>
              </w:rPr>
              <w:t xml:space="preserve">Декларация (съгласно образец по Приложение </w:t>
            </w:r>
            <w:r w:rsidR="008C28EA">
              <w:rPr>
                <w:rFonts w:ascii="Verdana" w:hAnsi="Verdana"/>
                <w:i/>
                <w:iCs/>
                <w:sz w:val="18"/>
                <w:szCs w:val="18"/>
                <w:lang w:val="bg-BG"/>
              </w:rPr>
              <w:t>6</w:t>
            </w:r>
            <w:r w:rsidRPr="006A72FC">
              <w:rPr>
                <w:rFonts w:ascii="Verdana" w:hAnsi="Verdana"/>
                <w:i/>
                <w:iCs/>
                <w:sz w:val="18"/>
                <w:szCs w:val="18"/>
                <w:lang w:val="bg-BG"/>
              </w:rPr>
              <w:t>)</w:t>
            </w:r>
          </w:p>
        </w:tc>
      </w:tr>
      <w:tr w:rsidR="003A6E9B" w:rsidRPr="006A72FC" w14:paraId="5382848D" w14:textId="77777777" w:rsidTr="004E29D7">
        <w:trPr>
          <w:trHeight w:val="240"/>
        </w:trPr>
        <w:tc>
          <w:tcPr>
            <w:tcW w:w="965" w:type="dxa"/>
          </w:tcPr>
          <w:p w14:paraId="71D46AEF" w14:textId="77777777" w:rsidR="003A6E9B" w:rsidRPr="006A72FC" w:rsidRDefault="003A6E9B" w:rsidP="003A6E9B">
            <w:pPr>
              <w:numPr>
                <w:ilvl w:val="0"/>
                <w:numId w:val="2"/>
              </w:numPr>
              <w:ind w:left="0" w:firstLine="0"/>
              <w:rPr>
                <w:rFonts w:ascii="Verdana" w:hAnsi="Verdana"/>
                <w:b/>
                <w:sz w:val="18"/>
                <w:szCs w:val="18"/>
                <w:lang w:val="bg-BG"/>
              </w:rPr>
            </w:pPr>
          </w:p>
        </w:tc>
        <w:tc>
          <w:tcPr>
            <w:tcW w:w="7007" w:type="dxa"/>
          </w:tcPr>
          <w:p w14:paraId="47048D78" w14:textId="59DD53D3" w:rsidR="003A6E9B" w:rsidRPr="006A72FC" w:rsidRDefault="003A6E9B" w:rsidP="003A6E9B">
            <w:pPr>
              <w:spacing w:before="60" w:after="60"/>
              <w:jc w:val="both"/>
              <w:rPr>
                <w:rFonts w:ascii="Verdana" w:hAnsi="Verdana"/>
                <w:sz w:val="18"/>
                <w:szCs w:val="18"/>
                <w:lang w:val="bg-BG"/>
              </w:rPr>
            </w:pPr>
            <w:r w:rsidRPr="006A72FC">
              <w:rPr>
                <w:rFonts w:ascii="Verdana" w:hAnsi="Verdana"/>
                <w:sz w:val="18"/>
                <w:szCs w:val="18"/>
                <w:lang w:val="bg-BG"/>
              </w:rPr>
              <w:t xml:space="preserve">Декларация, че ще се изпълнят всички изисквания, изброени в Приложение </w:t>
            </w:r>
            <w:r w:rsidR="006B6EA2" w:rsidRPr="006A72FC">
              <w:rPr>
                <w:rFonts w:ascii="Verdana" w:hAnsi="Verdana"/>
                <w:sz w:val="18"/>
                <w:szCs w:val="18"/>
                <w:lang w:val="bg-BG"/>
              </w:rPr>
              <w:t>1</w:t>
            </w:r>
            <w:r w:rsidR="006B6EA2">
              <w:rPr>
                <w:rFonts w:ascii="Verdana" w:hAnsi="Verdana"/>
                <w:sz w:val="18"/>
                <w:szCs w:val="18"/>
                <w:lang w:val="bg-BG"/>
              </w:rPr>
              <w:t>3</w:t>
            </w:r>
            <w:r w:rsidRPr="006A72FC">
              <w:rPr>
                <w:rFonts w:ascii="Verdana" w:hAnsi="Verdana"/>
                <w:sz w:val="18"/>
                <w:szCs w:val="18"/>
                <w:lang w:val="bg-BG"/>
              </w:rPr>
              <w:t>: Минимални технически изисквания.</w:t>
            </w:r>
          </w:p>
        </w:tc>
        <w:tc>
          <w:tcPr>
            <w:tcW w:w="792" w:type="dxa"/>
          </w:tcPr>
          <w:p w14:paraId="14B40F1C" w14:textId="12615F78" w:rsidR="003A6E9B" w:rsidRPr="006A72FC" w:rsidRDefault="003A6E9B" w:rsidP="003A6E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5AB468D5" w14:textId="368EE529" w:rsidR="003A6E9B" w:rsidRPr="006A72FC" w:rsidRDefault="003A6E9B" w:rsidP="003A6E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7BBB3789" w14:textId="22FA1B5B" w:rsidR="003A6E9B" w:rsidRPr="006A72FC" w:rsidRDefault="003A6E9B" w:rsidP="003A6E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56268E0B" w14:textId="0F81B4BA" w:rsidR="003A6E9B" w:rsidRPr="006A72FC" w:rsidRDefault="003A6E9B" w:rsidP="008C28EA">
            <w:pPr>
              <w:spacing w:before="60" w:after="60"/>
              <w:jc w:val="both"/>
              <w:rPr>
                <w:rFonts w:ascii="Verdana" w:hAnsi="Verdana"/>
                <w:i/>
                <w:sz w:val="18"/>
                <w:szCs w:val="18"/>
                <w:lang w:val="bg-BG"/>
              </w:rPr>
            </w:pPr>
            <w:r w:rsidRPr="006A72FC">
              <w:rPr>
                <w:rFonts w:ascii="Verdana" w:hAnsi="Verdana"/>
                <w:i/>
                <w:iCs/>
                <w:sz w:val="18"/>
                <w:szCs w:val="18"/>
                <w:lang w:val="bg-BG"/>
              </w:rPr>
              <w:t xml:space="preserve">Декларация (съгласно образец по Приложение </w:t>
            </w:r>
            <w:r w:rsidR="008C28EA">
              <w:rPr>
                <w:rFonts w:ascii="Verdana" w:hAnsi="Verdana"/>
                <w:i/>
                <w:iCs/>
                <w:sz w:val="18"/>
                <w:szCs w:val="18"/>
                <w:lang w:val="bg-BG"/>
              </w:rPr>
              <w:t>6</w:t>
            </w:r>
            <w:r w:rsidRPr="006A72FC">
              <w:rPr>
                <w:rFonts w:ascii="Verdana" w:hAnsi="Verdana"/>
                <w:i/>
                <w:iCs/>
                <w:sz w:val="18"/>
                <w:szCs w:val="18"/>
                <w:lang w:val="bg-BG"/>
              </w:rPr>
              <w:t>)</w:t>
            </w:r>
          </w:p>
        </w:tc>
      </w:tr>
      <w:tr w:rsidR="003A6E9B" w:rsidRPr="006A72FC" w14:paraId="2CD2465C" w14:textId="77777777" w:rsidTr="001A53F9">
        <w:trPr>
          <w:trHeight w:val="240"/>
        </w:trPr>
        <w:tc>
          <w:tcPr>
            <w:tcW w:w="965" w:type="dxa"/>
          </w:tcPr>
          <w:p w14:paraId="1E7321EF" w14:textId="77777777" w:rsidR="003A6E9B" w:rsidRPr="006A72FC" w:rsidRDefault="003A6E9B" w:rsidP="003A6E9B">
            <w:pPr>
              <w:numPr>
                <w:ilvl w:val="0"/>
                <w:numId w:val="2"/>
              </w:numPr>
              <w:ind w:left="0" w:firstLine="0"/>
              <w:rPr>
                <w:rFonts w:ascii="Verdana" w:hAnsi="Verdana"/>
                <w:b/>
                <w:sz w:val="18"/>
                <w:szCs w:val="18"/>
                <w:lang w:val="bg-BG"/>
              </w:rPr>
            </w:pPr>
          </w:p>
        </w:tc>
        <w:tc>
          <w:tcPr>
            <w:tcW w:w="7007" w:type="dxa"/>
            <w:vAlign w:val="center"/>
          </w:tcPr>
          <w:p w14:paraId="23023426" w14:textId="77777777" w:rsidR="003A6E9B" w:rsidRPr="006A72FC" w:rsidRDefault="003A6E9B" w:rsidP="003A6E9B">
            <w:pPr>
              <w:jc w:val="both"/>
              <w:rPr>
                <w:rFonts w:ascii="Verdana" w:hAnsi="Verdana"/>
                <w:sz w:val="18"/>
                <w:szCs w:val="18"/>
                <w:lang w:val="bg-BG"/>
              </w:rPr>
            </w:pPr>
            <w:r w:rsidRPr="006A72FC">
              <w:rPr>
                <w:rFonts w:ascii="Verdana" w:hAnsi="Verdana"/>
                <w:sz w:val="18"/>
                <w:szCs w:val="18"/>
                <w:lang w:val="bg-BG"/>
              </w:rPr>
              <w:t>Декларация за потвърждение, че отпускането на средствата ще зависи от предоставянето на доказателства за:</w:t>
            </w:r>
          </w:p>
          <w:p w14:paraId="0BD8501E" w14:textId="77777777" w:rsidR="00EF2942" w:rsidRPr="00DA46E8" w:rsidRDefault="00EF2942" w:rsidP="00DA46E8">
            <w:pPr>
              <w:jc w:val="both"/>
              <w:rPr>
                <w:rFonts w:ascii="Verdana" w:hAnsi="Verdana"/>
                <w:sz w:val="18"/>
                <w:szCs w:val="18"/>
                <w:lang w:val="bg-BG"/>
              </w:rPr>
            </w:pPr>
            <w:r w:rsidRPr="00DA46E8">
              <w:rPr>
                <w:rFonts w:ascii="Verdana" w:hAnsi="Verdana"/>
                <w:sz w:val="18"/>
                <w:szCs w:val="18"/>
                <w:lang w:val="bg-BG"/>
              </w:rPr>
              <w:t xml:space="preserve">- сертификат по </w:t>
            </w:r>
            <w:proofErr w:type="spellStart"/>
            <w:r w:rsidRPr="00DA46E8">
              <w:rPr>
                <w:rFonts w:ascii="Verdana" w:hAnsi="Verdana"/>
                <w:sz w:val="18"/>
                <w:szCs w:val="18"/>
                <w:lang w:val="bg-BG"/>
              </w:rPr>
              <w:t>ISO</w:t>
            </w:r>
            <w:proofErr w:type="spellEnd"/>
            <w:r w:rsidRPr="00DA46E8">
              <w:rPr>
                <w:rFonts w:ascii="Verdana" w:hAnsi="Verdana"/>
                <w:sz w:val="18"/>
                <w:szCs w:val="18"/>
                <w:lang w:val="bg-BG"/>
              </w:rPr>
              <w:t xml:space="preserve"> 45001 - издаден на името на изпълнителя на строителството на </w:t>
            </w:r>
            <w:proofErr w:type="spellStart"/>
            <w:r w:rsidRPr="00DA46E8">
              <w:rPr>
                <w:rFonts w:ascii="Verdana" w:hAnsi="Verdana"/>
                <w:sz w:val="18"/>
                <w:szCs w:val="18"/>
                <w:lang w:val="bg-BG"/>
              </w:rPr>
              <w:t>ЛСС</w:t>
            </w:r>
            <w:proofErr w:type="spellEnd"/>
            <w:r w:rsidRPr="00DA46E8">
              <w:rPr>
                <w:rFonts w:ascii="Verdana" w:hAnsi="Verdana"/>
                <w:sz w:val="18"/>
                <w:szCs w:val="18"/>
                <w:lang w:val="bg-BG"/>
              </w:rPr>
              <w:t>;</w:t>
            </w:r>
          </w:p>
          <w:p w14:paraId="04864021" w14:textId="77777777" w:rsidR="00EF2942" w:rsidRPr="00DA46E8" w:rsidRDefault="00EF2942" w:rsidP="00DA46E8">
            <w:pPr>
              <w:jc w:val="both"/>
              <w:rPr>
                <w:rFonts w:ascii="Verdana" w:hAnsi="Verdana"/>
                <w:sz w:val="18"/>
                <w:szCs w:val="18"/>
                <w:lang w:val="bg-BG"/>
              </w:rPr>
            </w:pPr>
            <w:r w:rsidRPr="00DA46E8">
              <w:rPr>
                <w:rFonts w:ascii="Verdana" w:hAnsi="Verdana"/>
                <w:sz w:val="18"/>
                <w:szCs w:val="18"/>
                <w:lang w:val="bg-BG"/>
              </w:rPr>
              <w:t xml:space="preserve">- сертификат по </w:t>
            </w:r>
            <w:proofErr w:type="spellStart"/>
            <w:r w:rsidRPr="00DA46E8">
              <w:rPr>
                <w:rFonts w:ascii="Verdana" w:hAnsi="Verdana"/>
                <w:sz w:val="18"/>
                <w:szCs w:val="18"/>
                <w:lang w:val="bg-BG"/>
              </w:rPr>
              <w:t>ISO</w:t>
            </w:r>
            <w:proofErr w:type="spellEnd"/>
            <w:r w:rsidRPr="00DA46E8">
              <w:rPr>
                <w:rFonts w:ascii="Verdana" w:hAnsi="Verdana"/>
                <w:sz w:val="18"/>
                <w:szCs w:val="18"/>
                <w:lang w:val="bg-BG"/>
              </w:rPr>
              <w:t xml:space="preserve"> 9001 - издаден на името на изпълнителя на строителството на </w:t>
            </w:r>
            <w:proofErr w:type="spellStart"/>
            <w:r w:rsidRPr="00DA46E8">
              <w:rPr>
                <w:rFonts w:ascii="Verdana" w:hAnsi="Verdana"/>
                <w:sz w:val="18"/>
                <w:szCs w:val="18"/>
                <w:lang w:val="bg-BG"/>
              </w:rPr>
              <w:t>ЛСС</w:t>
            </w:r>
            <w:proofErr w:type="spellEnd"/>
            <w:r w:rsidRPr="00DA46E8">
              <w:rPr>
                <w:rFonts w:ascii="Verdana" w:hAnsi="Verdana"/>
                <w:sz w:val="18"/>
                <w:szCs w:val="18"/>
                <w:lang w:val="bg-BG"/>
              </w:rPr>
              <w:t>;</w:t>
            </w:r>
          </w:p>
          <w:p w14:paraId="2D56F26E" w14:textId="77777777" w:rsidR="00EF2942" w:rsidRPr="00DA46E8" w:rsidRDefault="00EF2942" w:rsidP="00DA46E8">
            <w:pPr>
              <w:jc w:val="both"/>
              <w:rPr>
                <w:rFonts w:ascii="Verdana" w:hAnsi="Verdana"/>
                <w:sz w:val="18"/>
                <w:szCs w:val="18"/>
                <w:lang w:val="bg-BG"/>
              </w:rPr>
            </w:pPr>
            <w:r w:rsidRPr="00DA46E8">
              <w:rPr>
                <w:rFonts w:ascii="Verdana" w:hAnsi="Verdana"/>
                <w:sz w:val="18"/>
                <w:szCs w:val="18"/>
                <w:lang w:val="bg-BG"/>
              </w:rPr>
              <w:t xml:space="preserve">- застраховка на имуществото (за покриване на разходите за ремонт/възстановяване в случай на повреда или унищожаване на съоръжението) на </w:t>
            </w:r>
            <w:proofErr w:type="spellStart"/>
            <w:r w:rsidRPr="00DA46E8">
              <w:rPr>
                <w:rFonts w:ascii="Verdana" w:hAnsi="Verdana"/>
                <w:sz w:val="18"/>
                <w:szCs w:val="18"/>
                <w:lang w:val="bg-BG"/>
              </w:rPr>
              <w:t>ЛСС</w:t>
            </w:r>
            <w:proofErr w:type="spellEnd"/>
            <w:r w:rsidRPr="00DA46E8">
              <w:rPr>
                <w:rFonts w:ascii="Verdana" w:hAnsi="Verdana"/>
                <w:sz w:val="18"/>
                <w:szCs w:val="18"/>
                <w:lang w:val="bg-BG"/>
              </w:rPr>
              <w:t xml:space="preserve"> за първата година на експлоатация, която е най-малко равна на размера на безвъзмездните средства;</w:t>
            </w:r>
          </w:p>
          <w:p w14:paraId="7B9F2187" w14:textId="77777777" w:rsidR="00EF2942" w:rsidRPr="00DA46E8" w:rsidRDefault="00EF2942" w:rsidP="00DA46E8">
            <w:pPr>
              <w:jc w:val="both"/>
              <w:rPr>
                <w:rFonts w:ascii="Verdana" w:hAnsi="Verdana"/>
                <w:sz w:val="18"/>
                <w:szCs w:val="18"/>
                <w:lang w:val="bg-BG"/>
              </w:rPr>
            </w:pPr>
            <w:r w:rsidRPr="00DA46E8">
              <w:rPr>
                <w:rFonts w:ascii="Verdana" w:hAnsi="Verdana"/>
                <w:sz w:val="18"/>
                <w:szCs w:val="18"/>
                <w:lang w:val="bg-BG"/>
              </w:rPr>
              <w:t xml:space="preserve">- застраховка "Отговорност към трети лица" за </w:t>
            </w:r>
            <w:proofErr w:type="spellStart"/>
            <w:r w:rsidRPr="00DA46E8">
              <w:rPr>
                <w:rFonts w:ascii="Verdana" w:hAnsi="Verdana"/>
                <w:sz w:val="18"/>
                <w:szCs w:val="18"/>
                <w:lang w:val="bg-BG"/>
              </w:rPr>
              <w:t>ЛСС</w:t>
            </w:r>
            <w:proofErr w:type="spellEnd"/>
            <w:r w:rsidRPr="00DA46E8">
              <w:rPr>
                <w:rFonts w:ascii="Verdana" w:hAnsi="Verdana"/>
                <w:sz w:val="18"/>
                <w:szCs w:val="18"/>
                <w:lang w:val="bg-BG"/>
              </w:rPr>
              <w:t xml:space="preserve"> за първата година на експлоатация, която да е поне равна на сумата на безвъзмездните средства;</w:t>
            </w:r>
          </w:p>
          <w:p w14:paraId="22D62165" w14:textId="77777777" w:rsidR="00EF2942" w:rsidRPr="00DA46E8" w:rsidRDefault="00EF2942" w:rsidP="00DA46E8">
            <w:pPr>
              <w:jc w:val="both"/>
              <w:rPr>
                <w:rFonts w:ascii="Verdana" w:hAnsi="Verdana"/>
                <w:sz w:val="18"/>
                <w:szCs w:val="18"/>
                <w:lang w:val="bg-BG"/>
              </w:rPr>
            </w:pPr>
            <w:r w:rsidRPr="00DA46E8">
              <w:rPr>
                <w:rFonts w:ascii="Verdana" w:hAnsi="Verdana"/>
                <w:sz w:val="18"/>
                <w:szCs w:val="18"/>
                <w:lang w:val="bg-BG"/>
              </w:rPr>
              <w:t xml:space="preserve">- план за експлоатация и управление на </w:t>
            </w:r>
            <w:proofErr w:type="spellStart"/>
            <w:r w:rsidRPr="00DA46E8">
              <w:rPr>
                <w:rFonts w:ascii="Verdana" w:hAnsi="Verdana"/>
                <w:sz w:val="18"/>
                <w:szCs w:val="18"/>
                <w:lang w:val="bg-BG"/>
              </w:rPr>
              <w:t>ЛСС</w:t>
            </w:r>
            <w:proofErr w:type="spellEnd"/>
            <w:r w:rsidRPr="00DA46E8">
              <w:rPr>
                <w:rFonts w:ascii="Verdana" w:hAnsi="Verdana"/>
                <w:sz w:val="18"/>
                <w:szCs w:val="18"/>
                <w:lang w:val="bg-BG"/>
              </w:rPr>
              <w:t xml:space="preserve">, който включва най-малко: (а) 3-годишна гаранция за всички трансформатори и инвертори, която покрива замяната им в случай на повреда; (б) 10 години гаранция за всички корпуси на </w:t>
            </w:r>
            <w:proofErr w:type="spellStart"/>
            <w:r w:rsidRPr="00DA46E8">
              <w:rPr>
                <w:rFonts w:ascii="Verdana" w:hAnsi="Verdana"/>
                <w:sz w:val="18"/>
                <w:szCs w:val="18"/>
                <w:lang w:val="bg-BG"/>
              </w:rPr>
              <w:t>ЛСС</w:t>
            </w:r>
            <w:proofErr w:type="spellEnd"/>
            <w:r w:rsidRPr="00DA46E8">
              <w:rPr>
                <w:rFonts w:ascii="Verdana" w:hAnsi="Verdana"/>
                <w:sz w:val="18"/>
                <w:szCs w:val="18"/>
                <w:lang w:val="bg-BG"/>
              </w:rPr>
              <w:t>; и (с) процедура за временно съхранение и предаване за рециклиране и/или обезвреждане на негодните за употреба батерии ;</w:t>
            </w:r>
          </w:p>
          <w:p w14:paraId="3F36B1D2" w14:textId="7E53F14E" w:rsidR="003A6E9B" w:rsidRPr="006A72FC" w:rsidRDefault="00EF2942" w:rsidP="003A6E9B">
            <w:pPr>
              <w:spacing w:before="60" w:after="60"/>
              <w:jc w:val="both"/>
              <w:rPr>
                <w:rFonts w:ascii="Verdana" w:hAnsi="Verdana"/>
                <w:sz w:val="18"/>
                <w:szCs w:val="18"/>
                <w:lang w:val="bg-BG"/>
              </w:rPr>
            </w:pPr>
            <w:r w:rsidRPr="00DA46E8">
              <w:rPr>
                <w:rFonts w:ascii="Verdana" w:hAnsi="Verdana"/>
                <w:sz w:val="18"/>
                <w:szCs w:val="18"/>
                <w:lang w:val="bg-BG"/>
              </w:rPr>
              <w:t>- гаранция за целия срок на експлоатация на ВИ, като срокът на експлоатация е най-малко 10 години</w:t>
            </w:r>
            <w:r w:rsidRPr="00DA46E8" w:rsidDel="00EF2942">
              <w:rPr>
                <w:rFonts w:ascii="Verdana" w:hAnsi="Verdana"/>
                <w:sz w:val="18"/>
                <w:szCs w:val="18"/>
                <w:lang w:val="bg-BG"/>
              </w:rPr>
              <w:t xml:space="preserve"> </w:t>
            </w:r>
          </w:p>
        </w:tc>
        <w:tc>
          <w:tcPr>
            <w:tcW w:w="792" w:type="dxa"/>
          </w:tcPr>
          <w:p w14:paraId="3050946A" w14:textId="2D2A381D" w:rsidR="003A6E9B" w:rsidRPr="006A72FC" w:rsidRDefault="003A6E9B" w:rsidP="003A6E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776" w:type="dxa"/>
          </w:tcPr>
          <w:p w14:paraId="1E5A7928" w14:textId="663EC250" w:rsidR="003A6E9B" w:rsidRPr="006A72FC" w:rsidRDefault="003A6E9B" w:rsidP="003A6E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673" w:type="dxa"/>
          </w:tcPr>
          <w:p w14:paraId="5D737BF2" w14:textId="10B16E34" w:rsidR="003A6E9B" w:rsidRPr="006A72FC" w:rsidRDefault="003A6E9B" w:rsidP="003A6E9B">
            <w:pPr>
              <w:jc w:val="center"/>
              <w:rPr>
                <w:rFonts w:ascii="Verdana" w:hAnsi="Verdana"/>
                <w:sz w:val="18"/>
                <w:szCs w:val="18"/>
                <w:lang w:val="bg-BG"/>
              </w:rPr>
            </w:pPr>
            <w:r w:rsidRPr="006A72FC">
              <w:rPr>
                <w:rFonts w:ascii="Verdana" w:hAnsi="Verdana"/>
                <w:sz w:val="18"/>
                <w:szCs w:val="18"/>
                <w:lang w:val="bg-BG"/>
              </w:rPr>
              <w:fldChar w:fldCharType="begin">
                <w:ffData>
                  <w:name w:val=""/>
                  <w:enabled/>
                  <w:calcOnExit/>
                  <w:checkBox>
                    <w:sizeAuto/>
                    <w:default w:val="0"/>
                  </w:checkBox>
                </w:ffData>
              </w:fldChar>
            </w:r>
            <w:r w:rsidRPr="006A72FC">
              <w:rPr>
                <w:rFonts w:ascii="Verdana" w:hAnsi="Verdana"/>
                <w:sz w:val="18"/>
                <w:szCs w:val="18"/>
                <w:lang w:val="bg-BG"/>
              </w:rPr>
              <w:instrText xml:space="preserve"> FORMCHECKBOX </w:instrText>
            </w:r>
            <w:r w:rsidR="00B61F1C">
              <w:rPr>
                <w:rFonts w:ascii="Verdana" w:hAnsi="Verdana"/>
                <w:sz w:val="18"/>
                <w:szCs w:val="18"/>
                <w:lang w:val="bg-BG"/>
              </w:rPr>
            </w:r>
            <w:r w:rsidR="00B61F1C">
              <w:rPr>
                <w:rFonts w:ascii="Verdana" w:hAnsi="Verdana"/>
                <w:sz w:val="18"/>
                <w:szCs w:val="18"/>
                <w:lang w:val="bg-BG"/>
              </w:rPr>
              <w:fldChar w:fldCharType="separate"/>
            </w:r>
            <w:r w:rsidRPr="006A72FC">
              <w:rPr>
                <w:rFonts w:ascii="Verdana" w:hAnsi="Verdana"/>
                <w:sz w:val="18"/>
                <w:szCs w:val="18"/>
                <w:lang w:val="bg-BG"/>
              </w:rPr>
              <w:fldChar w:fldCharType="end"/>
            </w:r>
          </w:p>
        </w:tc>
        <w:tc>
          <w:tcPr>
            <w:tcW w:w="4410" w:type="dxa"/>
          </w:tcPr>
          <w:p w14:paraId="2FFA350F" w14:textId="18C8F154" w:rsidR="003A6E9B" w:rsidRPr="006A72FC" w:rsidRDefault="006B6EA2" w:rsidP="003A6E9B">
            <w:pPr>
              <w:spacing w:before="60" w:after="60"/>
              <w:jc w:val="both"/>
              <w:rPr>
                <w:rFonts w:ascii="Verdana" w:hAnsi="Verdana"/>
                <w:i/>
                <w:sz w:val="18"/>
                <w:szCs w:val="18"/>
                <w:lang w:val="bg-BG"/>
              </w:rPr>
            </w:pPr>
            <w:r w:rsidRPr="006A72FC">
              <w:rPr>
                <w:rFonts w:ascii="Verdana" w:hAnsi="Verdana"/>
                <w:i/>
                <w:iCs/>
                <w:sz w:val="18"/>
                <w:szCs w:val="18"/>
                <w:lang w:val="bg-BG"/>
              </w:rPr>
              <w:t xml:space="preserve">Декларация (съгласно образец по Приложение </w:t>
            </w:r>
            <w:r>
              <w:rPr>
                <w:rFonts w:ascii="Verdana" w:hAnsi="Verdana"/>
                <w:i/>
                <w:iCs/>
                <w:sz w:val="18"/>
                <w:szCs w:val="18"/>
                <w:lang w:val="bg-BG"/>
              </w:rPr>
              <w:t>6</w:t>
            </w:r>
            <w:r w:rsidRPr="006A72FC">
              <w:rPr>
                <w:rFonts w:ascii="Verdana" w:hAnsi="Verdana"/>
                <w:i/>
                <w:iCs/>
                <w:sz w:val="18"/>
                <w:szCs w:val="18"/>
                <w:lang w:val="bg-BG"/>
              </w:rPr>
              <w:t>)</w:t>
            </w:r>
          </w:p>
        </w:tc>
      </w:tr>
    </w:tbl>
    <w:p w14:paraId="7DBFC70A" w14:textId="77777777" w:rsidR="00926670" w:rsidRPr="006A72FC" w:rsidRDefault="00926670" w:rsidP="00176D84">
      <w:pPr>
        <w:ind w:right="253"/>
        <w:jc w:val="both"/>
        <w:rPr>
          <w:rFonts w:ascii="Verdana" w:hAnsi="Verdana"/>
          <w:sz w:val="18"/>
          <w:szCs w:val="18"/>
          <w:lang w:val="bg-BG"/>
        </w:rPr>
      </w:pPr>
    </w:p>
    <w:p w14:paraId="4E40C0F9" w14:textId="04A84CA9" w:rsidR="0095061F" w:rsidRPr="006A72FC" w:rsidRDefault="00FB741D">
      <w:pPr>
        <w:spacing w:before="120" w:after="120"/>
        <w:ind w:right="253"/>
        <w:jc w:val="both"/>
        <w:rPr>
          <w:rFonts w:ascii="Verdana" w:hAnsi="Verdana"/>
          <w:b/>
          <w:bCs/>
          <w:sz w:val="18"/>
          <w:szCs w:val="18"/>
          <w:lang w:val="en-US"/>
        </w:rPr>
      </w:pPr>
      <w:r w:rsidRPr="006A72FC">
        <w:rPr>
          <w:rFonts w:ascii="Verdana" w:hAnsi="Verdana"/>
          <w:b/>
          <w:bCs/>
          <w:sz w:val="18"/>
          <w:szCs w:val="18"/>
          <w:lang w:val="bg-BG"/>
        </w:rPr>
        <w:lastRenderedPageBreak/>
        <w:t>Методология за оценка</w:t>
      </w:r>
      <w:r w:rsidR="00874640" w:rsidRPr="006A72FC">
        <w:rPr>
          <w:rFonts w:ascii="Verdana" w:hAnsi="Verdana"/>
          <w:b/>
          <w:bCs/>
          <w:sz w:val="18"/>
          <w:szCs w:val="18"/>
          <w:lang w:val="bg-BG"/>
        </w:rPr>
        <w:t xml:space="preserve"> на качеството</w:t>
      </w:r>
      <w:r w:rsidRPr="006A72FC">
        <w:rPr>
          <w:rFonts w:ascii="Verdana" w:hAnsi="Verdana"/>
          <w:b/>
          <w:bCs/>
          <w:sz w:val="18"/>
          <w:szCs w:val="18"/>
          <w:lang w:val="bg-BG"/>
        </w:rPr>
        <w:t xml:space="preserve">: </w:t>
      </w:r>
    </w:p>
    <w:p w14:paraId="1B400306" w14:textId="06278DDE" w:rsidR="00B904DB" w:rsidRPr="006A72FC" w:rsidRDefault="006068A8" w:rsidP="00EC3BE3">
      <w:pPr>
        <w:pStyle w:val="ListParagraph"/>
        <w:numPr>
          <w:ilvl w:val="0"/>
          <w:numId w:val="23"/>
        </w:numPr>
        <w:spacing w:before="120" w:after="120"/>
        <w:ind w:right="253"/>
        <w:jc w:val="both"/>
        <w:rPr>
          <w:rFonts w:ascii="Verdana" w:hAnsi="Verdana"/>
          <w:sz w:val="18"/>
          <w:szCs w:val="18"/>
        </w:rPr>
      </w:pPr>
      <w:r w:rsidRPr="006A72FC">
        <w:rPr>
          <w:rFonts w:ascii="Verdana" w:hAnsi="Verdana"/>
          <w:sz w:val="18"/>
          <w:szCs w:val="18"/>
        </w:rPr>
        <w:t xml:space="preserve">Предложението се приема изцяло или се отхвърля изцяло. Предложенията се </w:t>
      </w:r>
      <w:r w:rsidR="00B904DB" w:rsidRPr="006A72FC">
        <w:rPr>
          <w:rFonts w:ascii="Verdana" w:hAnsi="Verdana"/>
          <w:sz w:val="18"/>
          <w:szCs w:val="18"/>
        </w:rPr>
        <w:t xml:space="preserve">класират </w:t>
      </w:r>
      <w:r w:rsidRPr="006A72FC">
        <w:rPr>
          <w:rFonts w:ascii="Verdana" w:hAnsi="Verdana"/>
          <w:sz w:val="18"/>
          <w:szCs w:val="18"/>
        </w:rPr>
        <w:t xml:space="preserve">въз основа на поисканата помощ за </w:t>
      </w:r>
      <w:r w:rsidR="004965A8" w:rsidRPr="006A72FC">
        <w:rPr>
          <w:rFonts w:ascii="Verdana" w:hAnsi="Verdana"/>
          <w:sz w:val="18"/>
          <w:szCs w:val="18"/>
        </w:rPr>
        <w:t xml:space="preserve">1 </w:t>
      </w:r>
      <w:proofErr w:type="spellStart"/>
      <w:r w:rsidR="004965A8" w:rsidRPr="006A72FC">
        <w:rPr>
          <w:rFonts w:ascii="Verdana" w:hAnsi="Verdana"/>
          <w:sz w:val="18"/>
          <w:szCs w:val="18"/>
        </w:rPr>
        <w:t>MW</w:t>
      </w:r>
      <w:bookmarkStart w:id="2" w:name="_GoBack"/>
      <w:bookmarkEnd w:id="2"/>
      <w:proofErr w:type="spellEnd"/>
      <w:r w:rsidR="004965A8" w:rsidRPr="006A72FC">
        <w:rPr>
          <w:rFonts w:ascii="Verdana" w:hAnsi="Verdana"/>
          <w:sz w:val="18"/>
          <w:szCs w:val="18"/>
        </w:rPr>
        <w:t xml:space="preserve"> </w:t>
      </w:r>
      <w:r w:rsidR="00D32A5A" w:rsidRPr="006A72FC">
        <w:rPr>
          <w:rFonts w:ascii="Verdana" w:hAnsi="Verdana"/>
          <w:sz w:val="18"/>
          <w:szCs w:val="18"/>
        </w:rPr>
        <w:t>мощност за производство на електрическа енергия от ВИ</w:t>
      </w:r>
      <w:r w:rsidRPr="006A72FC">
        <w:rPr>
          <w:rFonts w:ascii="Verdana" w:hAnsi="Verdana"/>
          <w:sz w:val="18"/>
          <w:szCs w:val="18"/>
        </w:rPr>
        <w:t xml:space="preserve">, </w:t>
      </w:r>
      <w:r w:rsidR="00EC3BE3" w:rsidRPr="00EC3BE3">
        <w:rPr>
          <w:rFonts w:ascii="Verdana" w:hAnsi="Verdana"/>
          <w:sz w:val="18"/>
          <w:szCs w:val="18"/>
        </w:rPr>
        <w:t>като предложенията се класират по възходящ ред на поисканата безвъзмездна помощ на единица мощност за производство от ВИ.</w:t>
      </w:r>
      <w:r w:rsidRPr="006A72FC">
        <w:rPr>
          <w:rFonts w:ascii="Verdana" w:hAnsi="Verdana"/>
          <w:sz w:val="18"/>
          <w:szCs w:val="18"/>
        </w:rPr>
        <w:t xml:space="preserve"> </w:t>
      </w:r>
      <w:proofErr w:type="spellStart"/>
      <w:r w:rsidRPr="006A72FC">
        <w:rPr>
          <w:rFonts w:ascii="Verdana" w:hAnsi="Verdana"/>
          <w:sz w:val="18"/>
          <w:szCs w:val="18"/>
        </w:rPr>
        <w:t>СНД</w:t>
      </w:r>
      <w:proofErr w:type="spellEnd"/>
      <w:r w:rsidRPr="006A72FC">
        <w:rPr>
          <w:rFonts w:ascii="Verdana" w:hAnsi="Verdana"/>
          <w:sz w:val="18"/>
          <w:szCs w:val="18"/>
        </w:rPr>
        <w:t xml:space="preserve"> класира като спечелили </w:t>
      </w:r>
      <w:r w:rsidR="001230F4" w:rsidRPr="006A72FC">
        <w:rPr>
          <w:rFonts w:ascii="Verdana" w:hAnsi="Verdana"/>
          <w:sz w:val="18"/>
          <w:szCs w:val="18"/>
        </w:rPr>
        <w:t xml:space="preserve">всички </w:t>
      </w:r>
      <w:r w:rsidRPr="006A72FC">
        <w:rPr>
          <w:rFonts w:ascii="Verdana" w:hAnsi="Verdana"/>
          <w:sz w:val="18"/>
          <w:szCs w:val="18"/>
        </w:rPr>
        <w:t xml:space="preserve">предложенията до </w:t>
      </w:r>
      <w:r w:rsidR="001230F4" w:rsidRPr="006A72FC">
        <w:rPr>
          <w:rFonts w:ascii="Verdana" w:hAnsi="Verdana"/>
          <w:sz w:val="18"/>
          <w:szCs w:val="18"/>
        </w:rPr>
        <w:t xml:space="preserve">изчерпване на </w:t>
      </w:r>
      <w:r w:rsidRPr="006A72FC">
        <w:rPr>
          <w:rFonts w:ascii="Verdana" w:hAnsi="Verdana"/>
          <w:sz w:val="18"/>
          <w:szCs w:val="18"/>
        </w:rPr>
        <w:t xml:space="preserve">лимита на бюджета </w:t>
      </w:r>
      <w:r w:rsidR="001230F4" w:rsidRPr="006A72FC">
        <w:rPr>
          <w:rFonts w:ascii="Verdana" w:hAnsi="Verdana"/>
          <w:sz w:val="18"/>
          <w:szCs w:val="18"/>
        </w:rPr>
        <w:t>за процедурата</w:t>
      </w:r>
      <w:r w:rsidRPr="006A72FC">
        <w:rPr>
          <w:rFonts w:ascii="Verdana" w:hAnsi="Verdana"/>
          <w:sz w:val="18"/>
          <w:szCs w:val="18"/>
        </w:rPr>
        <w:t>.</w:t>
      </w:r>
      <w:r w:rsidR="00B904DB" w:rsidRPr="006A72FC">
        <w:rPr>
          <w:rFonts w:ascii="Verdana" w:hAnsi="Verdana"/>
          <w:sz w:val="18"/>
          <w:szCs w:val="18"/>
        </w:rPr>
        <w:t xml:space="preserve"> </w:t>
      </w:r>
    </w:p>
    <w:p w14:paraId="293F6058" w14:textId="5865F502" w:rsidR="006068A8" w:rsidRPr="006A72FC" w:rsidRDefault="00B904DB" w:rsidP="006068A8">
      <w:pPr>
        <w:pStyle w:val="ListParagraph"/>
        <w:numPr>
          <w:ilvl w:val="0"/>
          <w:numId w:val="23"/>
        </w:numPr>
        <w:spacing w:before="120" w:after="120"/>
        <w:ind w:right="253"/>
        <w:jc w:val="both"/>
        <w:rPr>
          <w:rFonts w:ascii="Verdana" w:hAnsi="Verdana"/>
          <w:sz w:val="18"/>
          <w:szCs w:val="18"/>
        </w:rPr>
      </w:pPr>
      <w:r w:rsidRPr="006A72FC">
        <w:rPr>
          <w:rFonts w:ascii="Verdana" w:hAnsi="Verdana"/>
          <w:sz w:val="18"/>
          <w:szCs w:val="18"/>
        </w:rPr>
        <w:t>Само предложения, които отговарят на всички условия, посочени в административните критерии за допустимост и критериите за допустимост ("допустими предложения"), ще бъдат разгледани за оценка и класиране.</w:t>
      </w:r>
    </w:p>
    <w:p w14:paraId="1BDECFCA" w14:textId="712B1D25" w:rsidR="006068A8" w:rsidRPr="006A72FC" w:rsidRDefault="00B904DB" w:rsidP="00D32A5A">
      <w:pPr>
        <w:pStyle w:val="ListParagraph"/>
        <w:numPr>
          <w:ilvl w:val="0"/>
          <w:numId w:val="23"/>
        </w:numPr>
        <w:spacing w:before="120" w:after="120"/>
        <w:ind w:right="253"/>
        <w:jc w:val="both"/>
        <w:rPr>
          <w:rFonts w:ascii="Verdana" w:hAnsi="Verdana"/>
          <w:sz w:val="18"/>
          <w:szCs w:val="18"/>
        </w:rPr>
      </w:pPr>
      <w:r w:rsidRPr="006A72FC">
        <w:rPr>
          <w:rFonts w:ascii="Verdana" w:hAnsi="Verdana"/>
          <w:sz w:val="18"/>
          <w:szCs w:val="18"/>
        </w:rPr>
        <w:t xml:space="preserve">Допустимите предложения ще бъдат оценени на 100 % въз основа на исканата </w:t>
      </w:r>
      <w:r w:rsidR="00D32A5A" w:rsidRPr="006A72FC">
        <w:rPr>
          <w:rFonts w:ascii="Verdana" w:hAnsi="Verdana"/>
          <w:sz w:val="18"/>
          <w:szCs w:val="18"/>
        </w:rPr>
        <w:t>в</w:t>
      </w:r>
      <w:r w:rsidRPr="006A72FC">
        <w:rPr>
          <w:rFonts w:ascii="Verdana" w:hAnsi="Verdana"/>
          <w:sz w:val="18"/>
          <w:szCs w:val="18"/>
        </w:rPr>
        <w:t xml:space="preserve"> тях помощ (</w:t>
      </w:r>
      <w:r w:rsidR="006237DE" w:rsidRPr="006A72FC">
        <w:rPr>
          <w:rFonts w:ascii="Verdana" w:hAnsi="Verdana"/>
          <w:sz w:val="18"/>
          <w:szCs w:val="18"/>
        </w:rPr>
        <w:t>лева</w:t>
      </w:r>
      <w:r w:rsidRPr="006A72FC">
        <w:rPr>
          <w:rFonts w:ascii="Verdana" w:hAnsi="Verdana"/>
          <w:sz w:val="18"/>
          <w:szCs w:val="18"/>
        </w:rPr>
        <w:t xml:space="preserve">) за </w:t>
      </w:r>
      <w:proofErr w:type="spellStart"/>
      <w:r w:rsidRPr="006A72FC">
        <w:rPr>
          <w:rFonts w:ascii="Verdana" w:hAnsi="Verdana"/>
          <w:sz w:val="18"/>
          <w:szCs w:val="18"/>
        </w:rPr>
        <w:t>MW</w:t>
      </w:r>
      <w:proofErr w:type="spellEnd"/>
      <w:r w:rsidRPr="006A72FC">
        <w:rPr>
          <w:rFonts w:ascii="Verdana" w:hAnsi="Verdana"/>
          <w:sz w:val="18"/>
          <w:szCs w:val="18"/>
        </w:rPr>
        <w:t>(</w:t>
      </w:r>
      <w:proofErr w:type="spellStart"/>
      <w:r w:rsidRPr="006A72FC">
        <w:rPr>
          <w:rFonts w:ascii="Verdana" w:hAnsi="Verdana"/>
          <w:sz w:val="18"/>
          <w:szCs w:val="18"/>
        </w:rPr>
        <w:t>AC</w:t>
      </w:r>
      <w:proofErr w:type="spellEnd"/>
      <w:r w:rsidRPr="006A72FC">
        <w:rPr>
          <w:rFonts w:ascii="Verdana" w:hAnsi="Verdana"/>
          <w:sz w:val="18"/>
          <w:szCs w:val="18"/>
        </w:rPr>
        <w:t xml:space="preserve">) </w:t>
      </w:r>
      <w:r w:rsidR="00D32A5A" w:rsidRPr="006A72FC">
        <w:rPr>
          <w:rFonts w:ascii="Verdana" w:hAnsi="Verdana"/>
          <w:sz w:val="18"/>
          <w:szCs w:val="18"/>
        </w:rPr>
        <w:t>мощности за производство на електрическа енергия от ВИ</w:t>
      </w:r>
      <w:r w:rsidRPr="006A72FC">
        <w:rPr>
          <w:rFonts w:ascii="Verdana" w:hAnsi="Verdana"/>
          <w:sz w:val="18"/>
          <w:szCs w:val="18"/>
        </w:rPr>
        <w:t>, подредени във възходящ ред</w:t>
      </w:r>
      <w:r w:rsidR="006068A8" w:rsidRPr="006A72FC">
        <w:rPr>
          <w:rFonts w:ascii="Verdana" w:hAnsi="Verdana"/>
          <w:sz w:val="18"/>
          <w:szCs w:val="18"/>
        </w:rPr>
        <w:t>.</w:t>
      </w:r>
    </w:p>
    <w:p w14:paraId="4DD6403D" w14:textId="0436EAB9" w:rsidR="006068A8" w:rsidRPr="006A72FC" w:rsidRDefault="006068A8" w:rsidP="006068A8">
      <w:pPr>
        <w:pStyle w:val="ListParagraph"/>
        <w:numPr>
          <w:ilvl w:val="0"/>
          <w:numId w:val="23"/>
        </w:numPr>
        <w:spacing w:before="120" w:after="120"/>
        <w:ind w:right="253"/>
        <w:jc w:val="both"/>
        <w:rPr>
          <w:rFonts w:ascii="Verdana" w:hAnsi="Verdana"/>
          <w:sz w:val="18"/>
          <w:szCs w:val="18"/>
        </w:rPr>
      </w:pPr>
      <w:r w:rsidRPr="006A72FC">
        <w:rPr>
          <w:rFonts w:ascii="Verdana" w:hAnsi="Verdana"/>
          <w:sz w:val="18"/>
          <w:szCs w:val="18"/>
        </w:rPr>
        <w:t xml:space="preserve">Ако на този етап от оценката има няколко </w:t>
      </w:r>
      <w:r w:rsidR="001230F4" w:rsidRPr="006A72FC">
        <w:rPr>
          <w:rFonts w:ascii="Verdana" w:hAnsi="Verdana"/>
          <w:sz w:val="18"/>
          <w:szCs w:val="18"/>
        </w:rPr>
        <w:t>кандидата</w:t>
      </w:r>
      <w:r w:rsidRPr="006A72FC">
        <w:rPr>
          <w:rFonts w:ascii="Verdana" w:hAnsi="Verdana"/>
          <w:sz w:val="18"/>
          <w:szCs w:val="18"/>
        </w:rPr>
        <w:t xml:space="preserve"> с еднаква поискана помощ, </w:t>
      </w:r>
      <w:proofErr w:type="spellStart"/>
      <w:r w:rsidR="001230F4" w:rsidRPr="006A72FC">
        <w:rPr>
          <w:rFonts w:ascii="Verdana" w:hAnsi="Verdana"/>
          <w:sz w:val="18"/>
          <w:szCs w:val="18"/>
        </w:rPr>
        <w:t>СНД</w:t>
      </w:r>
      <w:proofErr w:type="spellEnd"/>
      <w:r w:rsidRPr="006A72FC">
        <w:rPr>
          <w:rFonts w:ascii="Verdana" w:hAnsi="Verdana"/>
          <w:sz w:val="18"/>
          <w:szCs w:val="18"/>
        </w:rPr>
        <w:t xml:space="preserve"> ще </w:t>
      </w:r>
      <w:r w:rsidR="00D32A5A" w:rsidRPr="006A72FC">
        <w:rPr>
          <w:rFonts w:ascii="Verdana" w:hAnsi="Verdana"/>
          <w:sz w:val="18"/>
          <w:szCs w:val="18"/>
        </w:rPr>
        <w:t xml:space="preserve">класира </w:t>
      </w:r>
      <w:r w:rsidRPr="006A72FC">
        <w:rPr>
          <w:rFonts w:ascii="Verdana" w:hAnsi="Verdana"/>
          <w:sz w:val="18"/>
          <w:szCs w:val="18"/>
        </w:rPr>
        <w:t xml:space="preserve">тези </w:t>
      </w:r>
      <w:r w:rsidR="00D32A5A" w:rsidRPr="006A72FC">
        <w:rPr>
          <w:rFonts w:ascii="Verdana" w:hAnsi="Verdana"/>
          <w:sz w:val="18"/>
          <w:szCs w:val="18"/>
        </w:rPr>
        <w:t>кандидати</w:t>
      </w:r>
      <w:r w:rsidRPr="006A72FC">
        <w:rPr>
          <w:rFonts w:ascii="Verdana" w:hAnsi="Verdana"/>
          <w:sz w:val="18"/>
          <w:szCs w:val="18"/>
        </w:rPr>
        <w:t xml:space="preserve"> въз основа на следните критерии </w:t>
      </w:r>
      <w:r w:rsidR="001230F4" w:rsidRPr="006A72FC">
        <w:rPr>
          <w:rFonts w:ascii="Verdana" w:hAnsi="Verdana"/>
          <w:sz w:val="18"/>
          <w:szCs w:val="18"/>
        </w:rPr>
        <w:t>при</w:t>
      </w:r>
      <w:r w:rsidRPr="006A72FC">
        <w:rPr>
          <w:rFonts w:ascii="Verdana" w:hAnsi="Verdana"/>
          <w:sz w:val="18"/>
          <w:szCs w:val="18"/>
        </w:rPr>
        <w:t xml:space="preserve"> равенство:</w:t>
      </w:r>
    </w:p>
    <w:p w14:paraId="2F6B456B" w14:textId="7F8EF72E" w:rsidR="006068A8" w:rsidRPr="006A72FC" w:rsidRDefault="006068A8" w:rsidP="001230F4">
      <w:pPr>
        <w:pStyle w:val="ListParagraph"/>
        <w:numPr>
          <w:ilvl w:val="0"/>
          <w:numId w:val="24"/>
        </w:numPr>
        <w:spacing w:before="120" w:after="120"/>
        <w:ind w:right="253"/>
        <w:jc w:val="both"/>
        <w:rPr>
          <w:rFonts w:ascii="Verdana" w:hAnsi="Verdana"/>
          <w:sz w:val="18"/>
          <w:szCs w:val="18"/>
        </w:rPr>
      </w:pPr>
      <w:r w:rsidRPr="006A72FC">
        <w:rPr>
          <w:rFonts w:ascii="Verdana" w:hAnsi="Verdana"/>
          <w:sz w:val="18"/>
          <w:szCs w:val="18"/>
        </w:rPr>
        <w:t>Първо, проектът, който подава оферта с по-висок</w:t>
      </w:r>
      <w:r w:rsidR="00D32A5A" w:rsidRPr="006A72FC">
        <w:rPr>
          <w:rFonts w:ascii="Verdana" w:hAnsi="Verdana"/>
          <w:sz w:val="18"/>
          <w:szCs w:val="18"/>
        </w:rPr>
        <w:t>а мощност за производство на електрическа енергия от ВИ</w:t>
      </w:r>
      <w:r w:rsidRPr="006A72FC">
        <w:rPr>
          <w:rFonts w:ascii="Verdana" w:hAnsi="Verdana"/>
          <w:sz w:val="18"/>
          <w:szCs w:val="18"/>
        </w:rPr>
        <w:t>, се класира преди всеки проект с по-нис</w:t>
      </w:r>
      <w:r w:rsidR="00D32A5A" w:rsidRPr="006A72FC">
        <w:rPr>
          <w:rFonts w:ascii="Verdana" w:hAnsi="Verdana"/>
          <w:sz w:val="18"/>
          <w:szCs w:val="18"/>
        </w:rPr>
        <w:t>ка мощност за производство на електрическа енергия от ВИ</w:t>
      </w:r>
      <w:r w:rsidRPr="006A72FC">
        <w:rPr>
          <w:rFonts w:ascii="Verdana" w:hAnsi="Verdana"/>
          <w:sz w:val="18"/>
          <w:szCs w:val="18"/>
        </w:rPr>
        <w:t xml:space="preserve">. Ако </w:t>
      </w:r>
      <w:r w:rsidR="004E2FFA" w:rsidRPr="006A72FC">
        <w:rPr>
          <w:rFonts w:ascii="Verdana" w:hAnsi="Verdana"/>
          <w:sz w:val="18"/>
          <w:szCs w:val="18"/>
        </w:rPr>
        <w:t>кандидат</w:t>
      </w:r>
      <w:r w:rsidRPr="006A72FC">
        <w:rPr>
          <w:rFonts w:ascii="Verdana" w:hAnsi="Verdana"/>
          <w:sz w:val="18"/>
          <w:szCs w:val="18"/>
        </w:rPr>
        <w:t xml:space="preserve"> участва в </w:t>
      </w:r>
      <w:r w:rsidR="004E2FFA" w:rsidRPr="006A72FC">
        <w:rPr>
          <w:rFonts w:ascii="Verdana" w:hAnsi="Verdana"/>
          <w:sz w:val="18"/>
          <w:szCs w:val="18"/>
        </w:rPr>
        <w:t>процедурата</w:t>
      </w:r>
      <w:r w:rsidRPr="006A72FC">
        <w:rPr>
          <w:rFonts w:ascii="Verdana" w:hAnsi="Verdana"/>
          <w:sz w:val="18"/>
          <w:szCs w:val="18"/>
        </w:rPr>
        <w:t xml:space="preserve"> с частичен размер на </w:t>
      </w:r>
      <w:r w:rsidR="00511976" w:rsidRPr="006A72FC">
        <w:rPr>
          <w:rFonts w:ascii="Verdana" w:hAnsi="Verdana"/>
          <w:sz w:val="18"/>
          <w:szCs w:val="18"/>
        </w:rPr>
        <w:t xml:space="preserve">мощност за производство на електрическа енергия от ВИ </w:t>
      </w:r>
      <w:r w:rsidRPr="006A72FC">
        <w:rPr>
          <w:rFonts w:ascii="Verdana" w:hAnsi="Verdana"/>
          <w:sz w:val="18"/>
          <w:szCs w:val="18"/>
        </w:rPr>
        <w:t xml:space="preserve">на даден </w:t>
      </w:r>
      <w:r w:rsidR="00511976" w:rsidRPr="006A72FC">
        <w:rPr>
          <w:rFonts w:ascii="Verdana" w:hAnsi="Verdana"/>
          <w:sz w:val="18"/>
          <w:szCs w:val="18"/>
        </w:rPr>
        <w:t xml:space="preserve">комбиниран </w:t>
      </w:r>
      <w:r w:rsidRPr="006A72FC">
        <w:rPr>
          <w:rFonts w:ascii="Verdana" w:hAnsi="Verdana"/>
          <w:sz w:val="18"/>
          <w:szCs w:val="18"/>
        </w:rPr>
        <w:t xml:space="preserve">проект, ще бъде взет предвид само </w:t>
      </w:r>
      <w:r w:rsidR="00BE6F08" w:rsidRPr="006A72FC">
        <w:rPr>
          <w:rFonts w:ascii="Verdana" w:hAnsi="Verdana"/>
          <w:sz w:val="18"/>
          <w:szCs w:val="18"/>
        </w:rPr>
        <w:t>тази частична  мощност</w:t>
      </w:r>
      <w:r w:rsidRPr="006A72FC">
        <w:rPr>
          <w:rFonts w:ascii="Verdana" w:hAnsi="Verdana"/>
          <w:sz w:val="18"/>
          <w:szCs w:val="18"/>
        </w:rPr>
        <w:t>.</w:t>
      </w:r>
    </w:p>
    <w:p w14:paraId="4152EADE" w14:textId="6260DFCE" w:rsidR="006068A8" w:rsidRPr="006A72FC" w:rsidRDefault="006068A8" w:rsidP="001230F4">
      <w:pPr>
        <w:pStyle w:val="ListParagraph"/>
        <w:numPr>
          <w:ilvl w:val="0"/>
          <w:numId w:val="24"/>
        </w:numPr>
        <w:spacing w:before="120" w:after="120"/>
        <w:ind w:right="253"/>
        <w:jc w:val="both"/>
        <w:rPr>
          <w:rFonts w:ascii="Verdana" w:hAnsi="Verdana"/>
          <w:sz w:val="18"/>
          <w:szCs w:val="18"/>
        </w:rPr>
      </w:pPr>
      <w:r w:rsidRPr="006A72FC">
        <w:rPr>
          <w:rFonts w:ascii="Verdana" w:hAnsi="Verdana"/>
          <w:sz w:val="18"/>
          <w:szCs w:val="18"/>
        </w:rPr>
        <w:t xml:space="preserve">Ако все още има </w:t>
      </w:r>
      <w:r w:rsidR="00511976" w:rsidRPr="006A72FC">
        <w:rPr>
          <w:rFonts w:ascii="Verdana" w:hAnsi="Verdana"/>
          <w:sz w:val="18"/>
          <w:szCs w:val="18"/>
        </w:rPr>
        <w:t>равен брой точки</w:t>
      </w:r>
      <w:r w:rsidRPr="006A72FC">
        <w:rPr>
          <w:rFonts w:ascii="Verdana" w:hAnsi="Verdana"/>
          <w:sz w:val="18"/>
          <w:szCs w:val="18"/>
        </w:rPr>
        <w:t xml:space="preserve">, </w:t>
      </w:r>
      <w:r w:rsidR="004E2FFA" w:rsidRPr="006A72FC">
        <w:rPr>
          <w:rFonts w:ascii="Verdana" w:hAnsi="Verdana"/>
          <w:sz w:val="18"/>
          <w:szCs w:val="18"/>
        </w:rPr>
        <w:t>предложението</w:t>
      </w:r>
      <w:r w:rsidRPr="006A72FC">
        <w:rPr>
          <w:rFonts w:ascii="Verdana" w:hAnsi="Verdana"/>
          <w:sz w:val="18"/>
          <w:szCs w:val="18"/>
        </w:rPr>
        <w:t>, ко</w:t>
      </w:r>
      <w:r w:rsidR="004E2FFA" w:rsidRPr="006A72FC">
        <w:rPr>
          <w:rFonts w:ascii="Verdana" w:hAnsi="Verdana"/>
          <w:sz w:val="18"/>
          <w:szCs w:val="18"/>
        </w:rPr>
        <w:t>е</w:t>
      </w:r>
      <w:r w:rsidRPr="006A72FC">
        <w:rPr>
          <w:rFonts w:ascii="Verdana" w:hAnsi="Verdana"/>
          <w:sz w:val="18"/>
          <w:szCs w:val="18"/>
        </w:rPr>
        <w:t xml:space="preserve">то изисква по-малко земя (в квадратни метри) за </w:t>
      </w:r>
      <w:proofErr w:type="spellStart"/>
      <w:r w:rsidR="00511976" w:rsidRPr="006A72FC">
        <w:rPr>
          <w:rFonts w:ascii="Verdana" w:hAnsi="Verdana"/>
          <w:sz w:val="18"/>
          <w:szCs w:val="18"/>
        </w:rPr>
        <w:t>ЛСС</w:t>
      </w:r>
      <w:proofErr w:type="spellEnd"/>
      <w:r w:rsidRPr="006A72FC">
        <w:rPr>
          <w:rFonts w:ascii="Verdana" w:hAnsi="Verdana"/>
          <w:sz w:val="18"/>
          <w:szCs w:val="18"/>
        </w:rPr>
        <w:t>, ще бъде класиран</w:t>
      </w:r>
      <w:r w:rsidR="004E2FFA" w:rsidRPr="006A72FC">
        <w:rPr>
          <w:rFonts w:ascii="Verdana" w:hAnsi="Verdana"/>
          <w:sz w:val="18"/>
          <w:szCs w:val="18"/>
        </w:rPr>
        <w:t>о</w:t>
      </w:r>
      <w:r w:rsidRPr="006A72FC">
        <w:rPr>
          <w:rFonts w:ascii="Verdana" w:hAnsi="Verdana"/>
          <w:sz w:val="18"/>
          <w:szCs w:val="18"/>
        </w:rPr>
        <w:t xml:space="preserve"> пред</w:t>
      </w:r>
      <w:r w:rsidR="004E2FFA" w:rsidRPr="006A72FC">
        <w:rPr>
          <w:rFonts w:ascii="Verdana" w:hAnsi="Verdana"/>
          <w:sz w:val="18"/>
          <w:szCs w:val="18"/>
        </w:rPr>
        <w:t>и</w:t>
      </w:r>
      <w:r w:rsidRPr="006A72FC">
        <w:rPr>
          <w:rFonts w:ascii="Verdana" w:hAnsi="Verdana"/>
          <w:sz w:val="18"/>
          <w:szCs w:val="18"/>
        </w:rPr>
        <w:t xml:space="preserve"> </w:t>
      </w:r>
      <w:r w:rsidR="004E2FFA" w:rsidRPr="006A72FC">
        <w:rPr>
          <w:rFonts w:ascii="Verdana" w:hAnsi="Verdana"/>
          <w:sz w:val="18"/>
          <w:szCs w:val="18"/>
        </w:rPr>
        <w:t>предложението</w:t>
      </w:r>
      <w:r w:rsidRPr="006A72FC">
        <w:rPr>
          <w:rFonts w:ascii="Verdana" w:hAnsi="Verdana"/>
          <w:sz w:val="18"/>
          <w:szCs w:val="18"/>
        </w:rPr>
        <w:t>, ко</w:t>
      </w:r>
      <w:r w:rsidR="004E2FFA" w:rsidRPr="006A72FC">
        <w:rPr>
          <w:rFonts w:ascii="Verdana" w:hAnsi="Verdana"/>
          <w:sz w:val="18"/>
          <w:szCs w:val="18"/>
        </w:rPr>
        <w:t>е</w:t>
      </w:r>
      <w:r w:rsidRPr="006A72FC">
        <w:rPr>
          <w:rFonts w:ascii="Verdana" w:hAnsi="Verdana"/>
          <w:sz w:val="18"/>
          <w:szCs w:val="18"/>
        </w:rPr>
        <w:t>то изисква повече земя.</w:t>
      </w:r>
    </w:p>
    <w:p w14:paraId="25092E0D" w14:textId="720DF61B" w:rsidR="006068A8" w:rsidRPr="006A72FC" w:rsidRDefault="006068A8" w:rsidP="00DE6104">
      <w:pPr>
        <w:pStyle w:val="ListParagraph"/>
        <w:numPr>
          <w:ilvl w:val="0"/>
          <w:numId w:val="24"/>
        </w:numPr>
        <w:spacing w:before="120" w:after="120"/>
        <w:ind w:right="253"/>
        <w:jc w:val="both"/>
        <w:rPr>
          <w:rFonts w:ascii="Verdana" w:hAnsi="Verdana"/>
          <w:sz w:val="18"/>
          <w:szCs w:val="18"/>
        </w:rPr>
      </w:pPr>
      <w:r w:rsidRPr="006A72FC">
        <w:rPr>
          <w:rFonts w:ascii="Verdana" w:hAnsi="Verdana"/>
          <w:sz w:val="18"/>
          <w:szCs w:val="18"/>
        </w:rPr>
        <w:t xml:space="preserve">Ако все още има </w:t>
      </w:r>
      <w:r w:rsidR="00511976" w:rsidRPr="006A72FC">
        <w:rPr>
          <w:rFonts w:ascii="Verdana" w:hAnsi="Verdana"/>
          <w:sz w:val="18"/>
          <w:szCs w:val="18"/>
        </w:rPr>
        <w:t>равен брой точки</w:t>
      </w:r>
      <w:r w:rsidRPr="006A72FC">
        <w:rPr>
          <w:rFonts w:ascii="Verdana" w:hAnsi="Verdana"/>
          <w:sz w:val="18"/>
          <w:szCs w:val="18"/>
        </w:rPr>
        <w:t>, всяк</w:t>
      </w:r>
      <w:r w:rsidR="004E2FFA" w:rsidRPr="006A72FC">
        <w:rPr>
          <w:rFonts w:ascii="Verdana" w:hAnsi="Verdana"/>
          <w:sz w:val="18"/>
          <w:szCs w:val="18"/>
        </w:rPr>
        <w:t>о предложение</w:t>
      </w:r>
      <w:r w:rsidRPr="006A72FC">
        <w:rPr>
          <w:rFonts w:ascii="Verdana" w:hAnsi="Verdana"/>
          <w:sz w:val="18"/>
          <w:szCs w:val="18"/>
        </w:rPr>
        <w:t>, подаден</w:t>
      </w:r>
      <w:r w:rsidR="004E2FFA" w:rsidRPr="006A72FC">
        <w:rPr>
          <w:rFonts w:ascii="Verdana" w:hAnsi="Verdana"/>
          <w:sz w:val="18"/>
          <w:szCs w:val="18"/>
        </w:rPr>
        <w:t>о</w:t>
      </w:r>
      <w:r w:rsidRPr="006A72FC">
        <w:rPr>
          <w:rFonts w:ascii="Verdana" w:hAnsi="Verdana"/>
          <w:sz w:val="18"/>
          <w:szCs w:val="18"/>
        </w:rPr>
        <w:t xml:space="preserve"> на по-ранна дата и час съгласно </w:t>
      </w:r>
      <w:hyperlink r:id="rId15" w:history="1">
        <w:proofErr w:type="spellStart"/>
        <w:r w:rsidR="00DE6104" w:rsidRPr="006A72FC">
          <w:rPr>
            <w:rFonts w:ascii="Verdana" w:hAnsi="Verdana"/>
            <w:sz w:val="18"/>
            <w:szCs w:val="18"/>
          </w:rPr>
          <w:t>ИСМ</w:t>
        </w:r>
      </w:hyperlink>
      <w:r w:rsidR="00DE6104" w:rsidRPr="006A72FC">
        <w:rPr>
          <w:rFonts w:ascii="Verdana" w:hAnsi="Verdana"/>
          <w:sz w:val="18"/>
          <w:szCs w:val="18"/>
        </w:rPr>
        <w:t>-ИСУН</w:t>
      </w:r>
      <w:proofErr w:type="spellEnd"/>
      <w:r w:rsidR="00DE6104" w:rsidRPr="006A72FC">
        <w:rPr>
          <w:rFonts w:ascii="Verdana" w:hAnsi="Verdana"/>
          <w:sz w:val="18"/>
          <w:szCs w:val="18"/>
        </w:rPr>
        <w:t xml:space="preserve"> 2020</w:t>
      </w:r>
      <w:r w:rsidRPr="006A72FC">
        <w:rPr>
          <w:rFonts w:ascii="Verdana" w:hAnsi="Verdana"/>
          <w:sz w:val="18"/>
          <w:szCs w:val="18"/>
        </w:rPr>
        <w:t xml:space="preserve">, ще бъде </w:t>
      </w:r>
      <w:r w:rsidR="004E2FFA" w:rsidRPr="006A72FC">
        <w:rPr>
          <w:rFonts w:ascii="Verdana" w:hAnsi="Verdana"/>
          <w:sz w:val="18"/>
          <w:szCs w:val="18"/>
        </w:rPr>
        <w:t>класирано</w:t>
      </w:r>
      <w:r w:rsidRPr="006A72FC">
        <w:rPr>
          <w:rFonts w:ascii="Verdana" w:hAnsi="Verdana"/>
          <w:sz w:val="18"/>
          <w:szCs w:val="18"/>
        </w:rPr>
        <w:t xml:space="preserve"> преди </w:t>
      </w:r>
      <w:r w:rsidR="004E2FFA" w:rsidRPr="006A72FC">
        <w:rPr>
          <w:rFonts w:ascii="Verdana" w:hAnsi="Verdana"/>
          <w:sz w:val="18"/>
          <w:szCs w:val="18"/>
        </w:rPr>
        <w:t xml:space="preserve">предложението с </w:t>
      </w:r>
      <w:r w:rsidRPr="006A72FC">
        <w:rPr>
          <w:rFonts w:ascii="Verdana" w:hAnsi="Verdana"/>
          <w:sz w:val="18"/>
          <w:szCs w:val="18"/>
        </w:rPr>
        <w:t xml:space="preserve">по-късна </w:t>
      </w:r>
      <w:r w:rsidR="004E2FFA" w:rsidRPr="006A72FC">
        <w:rPr>
          <w:rFonts w:ascii="Verdana" w:hAnsi="Verdana"/>
          <w:sz w:val="18"/>
          <w:szCs w:val="18"/>
        </w:rPr>
        <w:t>дата и час</w:t>
      </w:r>
      <w:r w:rsidRPr="006A72FC">
        <w:rPr>
          <w:rFonts w:ascii="Verdana" w:hAnsi="Verdana"/>
          <w:sz w:val="18"/>
          <w:szCs w:val="18"/>
        </w:rPr>
        <w:t>.</w:t>
      </w:r>
    </w:p>
    <w:p w14:paraId="6C3875AC" w14:textId="1C5AFE64" w:rsidR="006068A8" w:rsidRPr="006A72FC" w:rsidRDefault="00D87F80" w:rsidP="006068A8">
      <w:pPr>
        <w:pStyle w:val="ListParagraph"/>
        <w:numPr>
          <w:ilvl w:val="0"/>
          <w:numId w:val="23"/>
        </w:numPr>
        <w:spacing w:before="120" w:after="120"/>
        <w:ind w:right="253"/>
        <w:jc w:val="both"/>
        <w:rPr>
          <w:rFonts w:ascii="Verdana" w:hAnsi="Verdana"/>
          <w:sz w:val="18"/>
          <w:szCs w:val="18"/>
        </w:rPr>
      </w:pPr>
      <w:r w:rsidRPr="006A72FC">
        <w:rPr>
          <w:rFonts w:ascii="Verdana" w:hAnsi="Verdana"/>
          <w:sz w:val="18"/>
          <w:szCs w:val="18"/>
        </w:rPr>
        <w:t>Предложенията</w:t>
      </w:r>
      <w:r w:rsidR="006068A8" w:rsidRPr="006A72FC">
        <w:rPr>
          <w:rFonts w:ascii="Verdana" w:hAnsi="Verdana"/>
          <w:sz w:val="18"/>
          <w:szCs w:val="18"/>
        </w:rPr>
        <w:t xml:space="preserve"> ще получат точки въз основа на съответните им позиции в подредения списък. Първ</w:t>
      </w:r>
      <w:r w:rsidRPr="006A72FC">
        <w:rPr>
          <w:rFonts w:ascii="Verdana" w:hAnsi="Verdana"/>
          <w:sz w:val="18"/>
          <w:szCs w:val="18"/>
        </w:rPr>
        <w:t>ото</w:t>
      </w:r>
      <w:r w:rsidR="006068A8" w:rsidRPr="006A72FC">
        <w:rPr>
          <w:rFonts w:ascii="Verdana" w:hAnsi="Verdana"/>
          <w:sz w:val="18"/>
          <w:szCs w:val="18"/>
        </w:rPr>
        <w:t xml:space="preserve"> </w:t>
      </w:r>
      <w:r w:rsidRPr="006A72FC">
        <w:rPr>
          <w:rFonts w:ascii="Verdana" w:hAnsi="Verdana"/>
          <w:sz w:val="18"/>
          <w:szCs w:val="18"/>
        </w:rPr>
        <w:t xml:space="preserve">предложение </w:t>
      </w:r>
      <w:r w:rsidR="006068A8" w:rsidRPr="006A72FC">
        <w:rPr>
          <w:rFonts w:ascii="Verdana" w:hAnsi="Verdana"/>
          <w:sz w:val="18"/>
          <w:szCs w:val="18"/>
        </w:rPr>
        <w:t>в списъка ще получи най-висока оценка, а всяк</w:t>
      </w:r>
      <w:r w:rsidRPr="006A72FC">
        <w:rPr>
          <w:rFonts w:ascii="Verdana" w:hAnsi="Verdana"/>
          <w:sz w:val="18"/>
          <w:szCs w:val="18"/>
        </w:rPr>
        <w:t xml:space="preserve">о следващо предложение </w:t>
      </w:r>
      <w:r w:rsidR="006068A8" w:rsidRPr="006A72FC">
        <w:rPr>
          <w:rFonts w:ascii="Verdana" w:hAnsi="Verdana"/>
          <w:sz w:val="18"/>
          <w:szCs w:val="18"/>
        </w:rPr>
        <w:t>в списъка ще получи оценка с 1 точка по-ниска от предходн</w:t>
      </w:r>
      <w:r w:rsidRPr="006A72FC">
        <w:rPr>
          <w:rFonts w:ascii="Verdana" w:hAnsi="Verdana"/>
          <w:sz w:val="18"/>
          <w:szCs w:val="18"/>
        </w:rPr>
        <w:t>ото</w:t>
      </w:r>
      <w:r w:rsidR="006068A8" w:rsidRPr="006A72FC">
        <w:rPr>
          <w:rFonts w:ascii="Verdana" w:hAnsi="Verdana"/>
          <w:sz w:val="18"/>
          <w:szCs w:val="18"/>
        </w:rPr>
        <w:t>. Последн</w:t>
      </w:r>
      <w:r w:rsidRPr="006A72FC">
        <w:rPr>
          <w:rFonts w:ascii="Verdana" w:hAnsi="Verdana"/>
          <w:sz w:val="18"/>
          <w:szCs w:val="18"/>
        </w:rPr>
        <w:t>ото предложение</w:t>
      </w:r>
      <w:r w:rsidR="006068A8" w:rsidRPr="006A72FC">
        <w:rPr>
          <w:rFonts w:ascii="Verdana" w:hAnsi="Verdana"/>
          <w:sz w:val="18"/>
          <w:szCs w:val="18"/>
        </w:rPr>
        <w:t xml:space="preserve"> в списъка ще получи 1</w:t>
      </w:r>
      <w:r w:rsidR="00511976" w:rsidRPr="006A72FC">
        <w:rPr>
          <w:rFonts w:ascii="Verdana" w:hAnsi="Verdana"/>
          <w:sz w:val="18"/>
          <w:szCs w:val="18"/>
        </w:rPr>
        <w:t xml:space="preserve"> точка</w:t>
      </w:r>
      <w:r w:rsidR="006068A8" w:rsidRPr="006A72FC">
        <w:rPr>
          <w:rFonts w:ascii="Verdana" w:hAnsi="Verdana"/>
          <w:sz w:val="18"/>
          <w:szCs w:val="18"/>
        </w:rPr>
        <w:t>.</w:t>
      </w:r>
    </w:p>
    <w:p w14:paraId="4D07363A" w14:textId="5B68901B" w:rsidR="006068A8" w:rsidRPr="006A72FC" w:rsidRDefault="006068A8" w:rsidP="006068A8">
      <w:pPr>
        <w:pStyle w:val="ListParagraph"/>
        <w:numPr>
          <w:ilvl w:val="0"/>
          <w:numId w:val="23"/>
        </w:numPr>
        <w:spacing w:before="120" w:after="120"/>
        <w:ind w:right="253"/>
        <w:jc w:val="both"/>
        <w:rPr>
          <w:rFonts w:ascii="Verdana" w:hAnsi="Verdana"/>
          <w:sz w:val="18"/>
          <w:szCs w:val="18"/>
        </w:rPr>
      </w:pPr>
      <w:r w:rsidRPr="006A72FC">
        <w:rPr>
          <w:rFonts w:ascii="Verdana" w:hAnsi="Verdana"/>
          <w:sz w:val="18"/>
          <w:szCs w:val="18"/>
        </w:rPr>
        <w:t xml:space="preserve">Въз основа на тези уникални </w:t>
      </w:r>
      <w:r w:rsidR="00511976" w:rsidRPr="006A72FC">
        <w:rPr>
          <w:rFonts w:ascii="Verdana" w:hAnsi="Verdana"/>
          <w:sz w:val="18"/>
          <w:szCs w:val="18"/>
        </w:rPr>
        <w:t xml:space="preserve">точки </w:t>
      </w:r>
      <w:proofErr w:type="spellStart"/>
      <w:r w:rsidR="00D87F80" w:rsidRPr="006A72FC">
        <w:rPr>
          <w:rFonts w:ascii="Verdana" w:hAnsi="Verdana"/>
          <w:sz w:val="18"/>
          <w:szCs w:val="18"/>
        </w:rPr>
        <w:t>СНД</w:t>
      </w:r>
      <w:proofErr w:type="spellEnd"/>
      <w:r w:rsidRPr="006A72FC">
        <w:rPr>
          <w:rFonts w:ascii="Verdana" w:hAnsi="Verdana"/>
          <w:sz w:val="18"/>
          <w:szCs w:val="18"/>
        </w:rPr>
        <w:t xml:space="preserve"> започва процеса на приемане на </w:t>
      </w:r>
      <w:r w:rsidR="00D87F80" w:rsidRPr="006A72FC">
        <w:rPr>
          <w:rFonts w:ascii="Verdana" w:hAnsi="Verdana"/>
          <w:sz w:val="18"/>
          <w:szCs w:val="18"/>
        </w:rPr>
        <w:t>предложенията</w:t>
      </w:r>
      <w:r w:rsidRPr="006A72FC">
        <w:rPr>
          <w:rFonts w:ascii="Verdana" w:hAnsi="Verdana"/>
          <w:sz w:val="18"/>
          <w:szCs w:val="18"/>
        </w:rPr>
        <w:t xml:space="preserve">, като започва от </w:t>
      </w:r>
      <w:r w:rsidR="00D87F80" w:rsidRPr="006A72FC">
        <w:rPr>
          <w:rFonts w:ascii="Verdana" w:hAnsi="Verdana"/>
          <w:sz w:val="18"/>
          <w:szCs w:val="18"/>
        </w:rPr>
        <w:t xml:space="preserve">това с </w:t>
      </w:r>
      <w:r w:rsidRPr="006A72FC">
        <w:rPr>
          <w:rFonts w:ascii="Verdana" w:hAnsi="Verdana"/>
          <w:sz w:val="18"/>
          <w:szCs w:val="18"/>
        </w:rPr>
        <w:t>най-</w:t>
      </w:r>
      <w:r w:rsidR="00511976" w:rsidRPr="006A72FC">
        <w:rPr>
          <w:rFonts w:ascii="Verdana" w:hAnsi="Verdana"/>
          <w:sz w:val="18"/>
          <w:szCs w:val="18"/>
        </w:rPr>
        <w:t>много точки</w:t>
      </w:r>
      <w:r w:rsidRPr="006A72FC">
        <w:rPr>
          <w:rFonts w:ascii="Verdana" w:hAnsi="Verdana"/>
          <w:sz w:val="18"/>
          <w:szCs w:val="18"/>
        </w:rPr>
        <w:t xml:space="preserve"> и продължава последователно надолу, като спира само когато следващ</w:t>
      </w:r>
      <w:r w:rsidR="00D87F80" w:rsidRPr="006A72FC">
        <w:rPr>
          <w:rFonts w:ascii="Verdana" w:hAnsi="Verdana"/>
          <w:sz w:val="18"/>
          <w:szCs w:val="18"/>
        </w:rPr>
        <w:t>ото предложение</w:t>
      </w:r>
      <w:r w:rsidRPr="006A72FC">
        <w:rPr>
          <w:rFonts w:ascii="Verdana" w:hAnsi="Verdana"/>
          <w:sz w:val="18"/>
          <w:szCs w:val="18"/>
        </w:rPr>
        <w:t xml:space="preserve"> в реда би надхвърлил</w:t>
      </w:r>
      <w:r w:rsidR="00D87F80" w:rsidRPr="006A72FC">
        <w:rPr>
          <w:rFonts w:ascii="Verdana" w:hAnsi="Verdana"/>
          <w:sz w:val="18"/>
          <w:szCs w:val="18"/>
        </w:rPr>
        <w:t>о</w:t>
      </w:r>
      <w:r w:rsidRPr="006A72FC">
        <w:rPr>
          <w:rFonts w:ascii="Verdana" w:hAnsi="Verdana"/>
          <w:sz w:val="18"/>
          <w:szCs w:val="18"/>
        </w:rPr>
        <w:t xml:space="preserve"> бюджета на </w:t>
      </w:r>
      <w:r w:rsidR="00D87F80" w:rsidRPr="006A72FC">
        <w:rPr>
          <w:rFonts w:ascii="Verdana" w:hAnsi="Verdana"/>
          <w:sz w:val="18"/>
          <w:szCs w:val="18"/>
        </w:rPr>
        <w:t>процедурата</w:t>
      </w:r>
      <w:r w:rsidRPr="006A72FC">
        <w:rPr>
          <w:rFonts w:ascii="Verdana" w:hAnsi="Verdana"/>
          <w:sz w:val="18"/>
          <w:szCs w:val="18"/>
        </w:rPr>
        <w:t xml:space="preserve">. </w:t>
      </w:r>
      <w:r w:rsidR="00D87F80" w:rsidRPr="006A72FC">
        <w:rPr>
          <w:rFonts w:ascii="Verdana" w:hAnsi="Verdana"/>
          <w:sz w:val="18"/>
          <w:szCs w:val="18"/>
        </w:rPr>
        <w:t>Предложението</w:t>
      </w:r>
      <w:r w:rsidRPr="006A72FC">
        <w:rPr>
          <w:rFonts w:ascii="Verdana" w:hAnsi="Verdana"/>
          <w:sz w:val="18"/>
          <w:szCs w:val="18"/>
        </w:rPr>
        <w:t>, ко</w:t>
      </w:r>
      <w:r w:rsidR="00D87F80" w:rsidRPr="006A72FC">
        <w:rPr>
          <w:rFonts w:ascii="Verdana" w:hAnsi="Verdana"/>
          <w:sz w:val="18"/>
          <w:szCs w:val="18"/>
        </w:rPr>
        <w:t>е</w:t>
      </w:r>
      <w:r w:rsidRPr="006A72FC">
        <w:rPr>
          <w:rFonts w:ascii="Verdana" w:hAnsi="Verdana"/>
          <w:sz w:val="18"/>
          <w:szCs w:val="18"/>
        </w:rPr>
        <w:t>то би надвишил</w:t>
      </w:r>
      <w:r w:rsidR="00D87F80" w:rsidRPr="006A72FC">
        <w:rPr>
          <w:rFonts w:ascii="Verdana" w:hAnsi="Verdana"/>
          <w:sz w:val="18"/>
          <w:szCs w:val="18"/>
        </w:rPr>
        <w:t>о</w:t>
      </w:r>
      <w:r w:rsidRPr="006A72FC">
        <w:rPr>
          <w:rFonts w:ascii="Verdana" w:hAnsi="Verdana"/>
          <w:sz w:val="18"/>
          <w:szCs w:val="18"/>
        </w:rPr>
        <w:t xml:space="preserve"> бюджета на </w:t>
      </w:r>
      <w:r w:rsidR="00D30A1F" w:rsidRPr="006A72FC">
        <w:rPr>
          <w:rFonts w:ascii="Verdana" w:hAnsi="Verdana"/>
          <w:sz w:val="18"/>
          <w:szCs w:val="18"/>
        </w:rPr>
        <w:t>процедурата</w:t>
      </w:r>
      <w:r w:rsidRPr="006A72FC">
        <w:rPr>
          <w:rFonts w:ascii="Verdana" w:hAnsi="Verdana"/>
          <w:sz w:val="18"/>
          <w:szCs w:val="18"/>
        </w:rPr>
        <w:t>, се нарича пределн</w:t>
      </w:r>
      <w:r w:rsidR="00D87F80" w:rsidRPr="006A72FC">
        <w:rPr>
          <w:rFonts w:ascii="Verdana" w:hAnsi="Verdana"/>
          <w:sz w:val="18"/>
          <w:szCs w:val="18"/>
        </w:rPr>
        <w:t>о предложение</w:t>
      </w:r>
      <w:r w:rsidRPr="006A72FC">
        <w:rPr>
          <w:rFonts w:ascii="Verdana" w:hAnsi="Verdana"/>
          <w:sz w:val="18"/>
          <w:szCs w:val="18"/>
        </w:rPr>
        <w:t>.</w:t>
      </w:r>
    </w:p>
    <w:sectPr w:rsidR="006068A8" w:rsidRPr="006A72FC" w:rsidSect="00E9331C">
      <w:headerReference w:type="even" r:id="rId16"/>
      <w:headerReference w:type="default" r:id="rId17"/>
      <w:footerReference w:type="even" r:id="rId18"/>
      <w:footerReference w:type="default" r:id="rId19"/>
      <w:headerReference w:type="first" r:id="rId20"/>
      <w:pgSz w:w="16838" w:h="11906" w:orient="landscape" w:code="9"/>
      <w:pgMar w:top="1418" w:right="1134" w:bottom="709"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6F656" w16cex:dateUtc="2024-02-26T09:36:00Z"/>
  <w16cex:commentExtensible w16cex:durableId="2986F9FA" w16cex:dateUtc="2024-02-26T09: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E5FE9F" w16cid:durableId="2986F656"/>
  <w16cid:commentId w16cid:paraId="3DD235E9" w16cid:durableId="2986F9FA"/>
</w16cid:commentsIds>
</file>

<file path=word/customizations.xml><?xml version="1.0" encoding="utf-8"?>
<wne:tcg xmlns:r="http://schemas.openxmlformats.org/officeDocument/2006/relationships" xmlns:wne="http://schemas.microsoft.com/office/word/2006/wordml">
  <wne:keymaps>
    <wne:keymap wne:kcmPrimary="0251">
      <wne:macro wne:macroName="PROJECT.ZY_20_MAIN.ZYINSERTCROSSREF"/>
    </wne:keymap>
    <wne:keymap wne:kcmPrimary="0441">
      <wne:acd wne:acdName="acd1"/>
    </wne:keymap>
    <wne:keymap wne:kcmPrimary="0444">
      <wne:acd wne:acdName="acd3"/>
    </wne:keymap>
    <wne:keymap wne:kcmPrimary="0445">
      <wne:acd wne:acdName="acd8"/>
    </wne:keymap>
    <wne:keymap wne:kcmPrimary="0446">
      <wne:acd wne:acdName="acd4"/>
    </wne:keymap>
    <wne:keymap wne:kcmPrimary="0447">
      <wne:acd wne:acdName="acd5"/>
    </wne:keymap>
    <wne:keymap wne:kcmPrimary="0448">
      <wne:macro wne:macroName="PROJECT.ZY_90_RIBBON.SETLISTINGB"/>
    </wne:keymap>
    <wne:keymap wne:kcmPrimary="0449">
      <wne:acd wne:acdName="acd13"/>
    </wne:keymap>
    <wne:keymap wne:kcmPrimary="044A">
      <wne:macro wne:macroName="PROJECT.ZY_90_RIBBON.SETLISTINGD"/>
    </wne:keymap>
    <wne:keymap wne:kcmPrimary="044B">
      <wne:macro wne:macroName="PROJECT.ZY_90_RIBBON.SETLISTINGA"/>
    </wne:keymap>
    <wne:keymap wne:kcmPrimary="044C">
      <wne:macro wne:macroName="PROJECT.ZY_90_RIBBON.SETLISTINGI"/>
    </wne:keymap>
    <wne:keymap wne:kcmPrimary="044E">
      <wne:macro wne:macroName="PROJECT.ZY_20_MAIN.ZYNUMBERINWORDS"/>
    </wne:keymap>
    <wne:keymap wne:kcmPrimary="044F">
      <wne:acd wne:acdName="acd14"/>
    </wne:keymap>
    <wne:keymap wne:kcmPrimary="0450">
      <wne:acd wne:acdName="acd15"/>
    </wne:keymap>
    <wne:keymap wne:kcmPrimary="0451">
      <wne:acd wne:acdName="acd6"/>
    </wne:keymap>
    <wne:keymap wne:kcmPrimary="0452">
      <wne:acd wne:acdName="acd9"/>
    </wne:keymap>
    <wne:keymap wne:kcmPrimary="0453">
      <wne:acd wne:acdName="acd2"/>
    </wne:keymap>
    <wne:keymap wne:kcmPrimary="0454">
      <wne:acd wne:acdName="acd10"/>
    </wne:keymap>
    <wne:keymap wne:kcmPrimary="0455">
      <wne:acd wne:acdName="acd12"/>
    </wne:keymap>
    <wne:keymap wne:kcmPrimary="0457">
      <wne:acd wne:acdName="acd7"/>
    </wne:keymap>
    <wne:keymap wne:kcmPrimary="0458">
      <wne:acd wne:acdName="acd16"/>
    </wne:keymap>
    <wne:keymap wne:kcmPrimary="0459">
      <wne:acd wne:acdName="acd0"/>
    </wne:keymap>
    <wne:keymap wne:kcmPrimary="045A">
      <wne:acd wne:acdName="acd1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Manifest>
  </wne:toolbars>
  <wne:acds>
    <wne:acd wne:argValue="AgBTAF8AdABlAHgAdAA=" wne:acdName="acd0" wne:fciIndexBasedOn="0065"/>
    <wne:acd wne:argValue="AgBTAF8AdABlAHgAdAAgADEA" wne:acdName="acd1" wne:fciIndexBasedOn="0065"/>
    <wne:acd wne:argValue="AgBTAF8AdABlAHgAdAAgADIA" wne:acdName="acd2" wne:fciIndexBasedOn="0065"/>
    <wne:acd wne:argValue="AgBTAF8AdABlAHgAdAAgADMA" wne:acdName="acd3" wne:fciIndexBasedOn="0065"/>
    <wne:acd wne:argValue="AgBTAF8AdABlAHgAdAAgADQA" wne:acdName="acd4" wne:fciIndexBasedOn="0065"/>
    <wne:acd wne:argValue="AgBTAF8AdABlAHgAdAAgADUA" wne:acdName="acd5" wne:fciIndexBasedOn="0065"/>
    <wne:acd wne:argValue="AgBTAF8AaABlAGEAZABpAG4AZwAgADEA" wne:acdName="acd6" wne:fciIndexBasedOn="0065"/>
    <wne:acd wne:argValue="AgBTAF8AaABlAGEAZABpAG4AZwAgADIA" wne:acdName="acd7" wne:fciIndexBasedOn="0065"/>
    <wne:acd wne:argValue="AgBTAF8AaABlAGEAZABpAG4AZwAgADMA" wne:acdName="acd8" wne:fciIndexBasedOn="0065"/>
    <wne:acd wne:argValue="AgBTAF8AaABlAGEAZABpAG4AZwAgADQA" wne:acdName="acd9" wne:fciIndexBasedOn="0065"/>
    <wne:acd wne:argValue="AgBTAF8AaABlAGEAZABpAG4AZwAgADUA" wne:acdName="acd10" wne:fciIndexBasedOn="0065"/>
    <wne:acd wne:argValue="AgBTAF8ATgB1AG0AYgBlAHIAZQBkACAAUABhAHIAYQBnAHIAYQBwAGgAIAAxAA==" wne:acdName="acd11" wne:fciIndexBasedOn="0065"/>
    <wne:acd wne:argValue="AgBTAF8ATgB1AG0AYgBlAHIAZQBkACAAUABhAHIAYQBnAHIAYQBwAGgAIAAyAA==" wne:acdName="acd12" wne:fciIndexBasedOn="0065"/>
    <wne:acd wne:argValue="AgBTAF8ATgB1AG0AYgBlAHIAZQBkACAAUABhAHIAYQBnAHIAYQBwAGgAIAAzAA==" wne:acdName="acd13" wne:fciIndexBasedOn="0065"/>
    <wne:acd wne:argValue="AgBTAF8ATgB1AG0AYgBlAHIAZQBkACAAUABhAHIAYQBnAHIAYQBwAGgAIAA0AA==" wne:acdName="acd14" wne:fciIndexBasedOn="0065"/>
    <wne:acd wne:argValue="AgBTAF8ATgB1AG0AYgBlAHIAZQBkACAAUABhAHIAYQBnAHIAYQBwAGgAIAA1AA==" wne:acdName="acd15" wne:fciIndexBasedOn="0065"/>
    <wne:acd wne:argValue="AgBTAF8AbQBhAHIAZwBpAG4AYQBsACAAbgB1AG0AYgBlAHIA" wne:acdName="acd1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789E3" w14:textId="77777777" w:rsidR="00B61F1C" w:rsidRPr="00FB7C14" w:rsidRDefault="00B61F1C">
      <w:r w:rsidRPr="00FB7C14">
        <w:separator/>
      </w:r>
    </w:p>
  </w:endnote>
  <w:endnote w:type="continuationSeparator" w:id="0">
    <w:p w14:paraId="17554E2A" w14:textId="77777777" w:rsidR="00B61F1C" w:rsidRPr="00FB7C14" w:rsidRDefault="00B61F1C">
      <w:r w:rsidRPr="00FB7C14">
        <w:continuationSeparator/>
      </w:r>
    </w:p>
  </w:endnote>
  <w:endnote w:type="continuationNotice" w:id="1">
    <w:p w14:paraId="421F98C9" w14:textId="77777777" w:rsidR="00B61F1C" w:rsidRPr="00FB7C14" w:rsidRDefault="00B61F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Abe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01785" w14:textId="77777777" w:rsidR="00832C1A" w:rsidRDefault="00832C1A">
    <w:pPr>
      <w:pStyle w:val="Footer"/>
      <w:framePr w:wrap="around" w:vAnchor="text" w:hAnchor="margin" w:xAlign="right" w:y="1"/>
      <w:rPr>
        <w:rStyle w:val="PageNumber"/>
      </w:rPr>
    </w:pPr>
    <w:r w:rsidRPr="00FB7C14">
      <w:rPr>
        <w:rStyle w:val="PageNumber"/>
      </w:rPr>
      <w:fldChar w:fldCharType="begin"/>
    </w:r>
    <w:r w:rsidRPr="00FB7C14">
      <w:rPr>
        <w:rStyle w:val="PageNumber"/>
      </w:rPr>
      <w:instrText xml:space="preserve">PAGE  </w:instrText>
    </w:r>
    <w:r w:rsidRPr="00FB7C14">
      <w:rPr>
        <w:rStyle w:val="PageNumber"/>
      </w:rPr>
      <w:fldChar w:fldCharType="end"/>
    </w:r>
  </w:p>
  <w:p w14:paraId="2F2066B6" w14:textId="77777777" w:rsidR="00832C1A" w:rsidRPr="00FB7C14" w:rsidRDefault="00832C1A"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8558A" w14:textId="3F81B9AC" w:rsidR="00832C1A" w:rsidRDefault="00832C1A">
    <w:pPr>
      <w:pStyle w:val="Footer"/>
      <w:framePr w:wrap="around" w:vAnchor="text" w:hAnchor="margin" w:xAlign="right" w:y="1"/>
      <w:rPr>
        <w:rStyle w:val="PageNumber"/>
      </w:rPr>
    </w:pPr>
    <w:r w:rsidRPr="00FB7C14">
      <w:rPr>
        <w:rStyle w:val="PageNumber"/>
      </w:rPr>
      <w:fldChar w:fldCharType="begin"/>
    </w:r>
    <w:r w:rsidRPr="00FB7C14">
      <w:rPr>
        <w:rStyle w:val="PageNumber"/>
      </w:rPr>
      <w:instrText xml:space="preserve">PAGE  </w:instrText>
    </w:r>
    <w:r w:rsidRPr="00FB7C14">
      <w:rPr>
        <w:rStyle w:val="PageNumber"/>
      </w:rPr>
      <w:fldChar w:fldCharType="separate"/>
    </w:r>
    <w:r w:rsidR="00D35440">
      <w:rPr>
        <w:rStyle w:val="PageNumber"/>
        <w:noProof/>
      </w:rPr>
      <w:t>1</w:t>
    </w:r>
    <w:r w:rsidRPr="00FB7C14">
      <w:rPr>
        <w:rStyle w:val="PageNumber"/>
      </w:rPr>
      <w:fldChar w:fldCharType="end"/>
    </w:r>
  </w:p>
  <w:p w14:paraId="7FB18B7C" w14:textId="77777777" w:rsidR="00832C1A" w:rsidRPr="00FB7C14" w:rsidRDefault="00832C1A"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000A2" w14:textId="77777777" w:rsidR="00832C1A" w:rsidRDefault="00832C1A">
    <w:pPr>
      <w:pStyle w:val="Footer"/>
      <w:framePr w:wrap="around" w:vAnchor="text" w:hAnchor="margin" w:xAlign="right" w:y="1"/>
      <w:rPr>
        <w:rStyle w:val="PageNumber"/>
      </w:rPr>
    </w:pPr>
    <w:r w:rsidRPr="00FB7C14">
      <w:rPr>
        <w:rStyle w:val="PageNumber"/>
      </w:rPr>
      <w:fldChar w:fldCharType="begin"/>
    </w:r>
    <w:r w:rsidRPr="00FB7C14">
      <w:rPr>
        <w:rStyle w:val="PageNumber"/>
      </w:rPr>
      <w:instrText xml:space="preserve">PAGE  </w:instrText>
    </w:r>
    <w:r w:rsidRPr="00FB7C14">
      <w:rPr>
        <w:rStyle w:val="PageNumber"/>
      </w:rPr>
      <w:fldChar w:fldCharType="separate"/>
    </w:r>
    <w:r w:rsidRPr="00FB7C14">
      <w:rPr>
        <w:rStyle w:val="PageNumber"/>
      </w:rPr>
      <w:t>6</w:t>
    </w:r>
    <w:r w:rsidRPr="00FB7C14">
      <w:rPr>
        <w:rStyle w:val="PageNumber"/>
      </w:rPr>
      <w:fldChar w:fldCharType="end"/>
    </w:r>
  </w:p>
  <w:p w14:paraId="4B73236C" w14:textId="77777777" w:rsidR="00832C1A" w:rsidRPr="00FB7C14" w:rsidRDefault="00832C1A"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C9DBC" w14:textId="5060F886" w:rsidR="00832C1A" w:rsidRDefault="00832C1A">
    <w:pPr>
      <w:pStyle w:val="Footer"/>
      <w:framePr w:wrap="around" w:vAnchor="text" w:hAnchor="margin" w:xAlign="right" w:y="1"/>
      <w:rPr>
        <w:rStyle w:val="PageNumber"/>
      </w:rPr>
    </w:pPr>
    <w:r w:rsidRPr="00FB7C14">
      <w:rPr>
        <w:rStyle w:val="PageNumber"/>
      </w:rPr>
      <w:fldChar w:fldCharType="begin"/>
    </w:r>
    <w:r w:rsidRPr="00FB7C14">
      <w:rPr>
        <w:rStyle w:val="PageNumber"/>
      </w:rPr>
      <w:instrText xml:space="preserve">PAGE  </w:instrText>
    </w:r>
    <w:r w:rsidRPr="00FB7C14">
      <w:rPr>
        <w:rStyle w:val="PageNumber"/>
      </w:rPr>
      <w:fldChar w:fldCharType="separate"/>
    </w:r>
    <w:r w:rsidR="00D35440">
      <w:rPr>
        <w:rStyle w:val="PageNumber"/>
        <w:noProof/>
      </w:rPr>
      <w:t>11</w:t>
    </w:r>
    <w:r w:rsidRPr="00FB7C14">
      <w:rPr>
        <w:rStyle w:val="PageNumber"/>
      </w:rPr>
      <w:fldChar w:fldCharType="end"/>
    </w:r>
  </w:p>
  <w:p w14:paraId="7D246521" w14:textId="77777777" w:rsidR="00832C1A" w:rsidRPr="00FB7C14" w:rsidRDefault="00832C1A"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78D4E" w14:textId="77777777" w:rsidR="00B61F1C" w:rsidRPr="00FB7C14" w:rsidRDefault="00B61F1C">
      <w:r w:rsidRPr="00FB7C14">
        <w:separator/>
      </w:r>
    </w:p>
  </w:footnote>
  <w:footnote w:type="continuationSeparator" w:id="0">
    <w:p w14:paraId="6B4C1C6A" w14:textId="77777777" w:rsidR="00B61F1C" w:rsidRPr="00FB7C14" w:rsidRDefault="00B61F1C">
      <w:r w:rsidRPr="00FB7C14">
        <w:continuationSeparator/>
      </w:r>
    </w:p>
  </w:footnote>
  <w:footnote w:type="continuationNotice" w:id="1">
    <w:p w14:paraId="0CE8E42F" w14:textId="77777777" w:rsidR="00B61F1C" w:rsidRPr="00FB7C14" w:rsidRDefault="00B61F1C"/>
  </w:footnote>
  <w:footnote w:id="2">
    <w:p w14:paraId="2CD17399" w14:textId="77777777" w:rsidR="00832C1A" w:rsidRPr="00473CD0" w:rsidRDefault="00832C1A" w:rsidP="007800AB">
      <w:pPr>
        <w:pStyle w:val="FootnoteText"/>
        <w:jc w:val="both"/>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Pr>
          <w:lang w:val="bg-BG"/>
        </w:rPr>
        <w:t>. Търговският регистър и ре</w:t>
      </w:r>
      <w:r w:rsidRPr="00473CD0">
        <w:rPr>
          <w:lang w:val="bg-BG"/>
        </w:rPr>
        <w:t xml:space="preserve">гистърът на </w:t>
      </w:r>
      <w:proofErr w:type="spellStart"/>
      <w:r w:rsidRPr="00473CD0">
        <w:rPr>
          <w:lang w:val="bg-BG"/>
        </w:rPr>
        <w:t>ЮЛНЦ</w:t>
      </w:r>
      <w:proofErr w:type="spellEnd"/>
      <w:r w:rsidRPr="00473CD0">
        <w:rPr>
          <w:lang w:val="bg-BG"/>
        </w:rPr>
        <w:t xml:space="preserve"> се обединява с Имотния регистър в Единен портал за заявяване на електронни административни услуги (</w:t>
      </w:r>
      <w:hyperlink r:id="rId1" w:history="1">
        <w:r w:rsidRPr="00286FE9">
          <w:rPr>
            <w:rStyle w:val="Hyperlink"/>
            <w:lang w:val="bg-BG"/>
          </w:rPr>
          <w:t>https://portal.registryagency.bg/</w:t>
        </w:r>
      </w:hyperlink>
      <w:r w:rsidRPr="00473CD0">
        <w:rPr>
          <w:lang w:val="bg-BG"/>
        </w:rPr>
        <w:t>)</w:t>
      </w:r>
      <w:r>
        <w:rPr>
          <w:lang w:val="bg-BG"/>
        </w:rPr>
        <w:t>.</w:t>
      </w:r>
    </w:p>
    <w:p w14:paraId="7A4C7C5C" w14:textId="77777777" w:rsidR="00832C1A" w:rsidRPr="007800AB" w:rsidRDefault="00832C1A">
      <w:pPr>
        <w:pStyle w:val="FootnoteText"/>
        <w:rPr>
          <w:lang w:val="en-US"/>
        </w:rPr>
      </w:pPr>
    </w:p>
  </w:footnote>
  <w:footnote w:id="3">
    <w:p w14:paraId="7057A116" w14:textId="77777777" w:rsidR="00832C1A" w:rsidRPr="00A57F8C" w:rsidRDefault="00832C1A" w:rsidP="00B46BDD">
      <w:pPr>
        <w:pStyle w:val="FootnoteText"/>
        <w:rPr>
          <w:lang w:val="bg-BG"/>
        </w:rPr>
      </w:pPr>
      <w:r>
        <w:rPr>
          <w:rStyle w:val="FootnoteReference"/>
        </w:rPr>
        <w:footnoteRef/>
      </w:r>
      <w:r>
        <w:t xml:space="preserve"> </w:t>
      </w:r>
      <w:proofErr w:type="spellStart"/>
      <w:r w:rsidRPr="000C2CB4">
        <w:t>Обстоятелството</w:t>
      </w:r>
      <w:proofErr w:type="spellEnd"/>
      <w:r w:rsidRPr="000C2CB4">
        <w:t xml:space="preserve"> </w:t>
      </w:r>
      <w:r>
        <w:rPr>
          <w:lang w:val="bg-BG"/>
        </w:rPr>
        <w:t xml:space="preserve">за предприятията, с които кандидатът формира група </w:t>
      </w:r>
      <w:proofErr w:type="spellStart"/>
      <w:r w:rsidRPr="000C2CB4">
        <w:t>ще</w:t>
      </w:r>
      <w:proofErr w:type="spellEnd"/>
      <w:r w:rsidRPr="000C2CB4">
        <w:t xml:space="preserve"> </w:t>
      </w:r>
      <w:proofErr w:type="spellStart"/>
      <w:r w:rsidRPr="000C2CB4">
        <w:t>се</w:t>
      </w:r>
      <w:proofErr w:type="spellEnd"/>
      <w:r w:rsidRPr="000C2CB4">
        <w:t xml:space="preserve"> </w:t>
      </w:r>
      <w:proofErr w:type="spellStart"/>
      <w:r w:rsidRPr="000C2CB4">
        <w:t>проверява</w:t>
      </w:r>
      <w:proofErr w:type="spellEnd"/>
      <w:r w:rsidRPr="000C2CB4">
        <w:t xml:space="preserve"> </w:t>
      </w:r>
      <w:proofErr w:type="spellStart"/>
      <w:r w:rsidRPr="000C2CB4">
        <w:t>допълнително</w:t>
      </w:r>
      <w:proofErr w:type="spellEnd"/>
      <w:r w:rsidRPr="000C2CB4">
        <w:t xml:space="preserve"> </w:t>
      </w:r>
      <w:proofErr w:type="spellStart"/>
      <w:r w:rsidRPr="000C2CB4">
        <w:t>на</w:t>
      </w:r>
      <w:proofErr w:type="spellEnd"/>
      <w:r w:rsidRPr="000C2CB4">
        <w:t xml:space="preserve"> </w:t>
      </w:r>
      <w:proofErr w:type="spellStart"/>
      <w:r w:rsidRPr="000C2CB4">
        <w:t>етап</w:t>
      </w:r>
      <w:proofErr w:type="spellEnd"/>
      <w:r w:rsidRPr="000C2CB4">
        <w:t xml:space="preserve"> </w:t>
      </w:r>
      <w:proofErr w:type="spellStart"/>
      <w:r w:rsidRPr="000C2CB4">
        <w:t>договаряне</w:t>
      </w:r>
      <w:proofErr w:type="spellEnd"/>
      <w:r>
        <w:rPr>
          <w:lang w:val="bg-BG"/>
        </w:rPr>
        <w:t>.</w:t>
      </w:r>
    </w:p>
  </w:footnote>
  <w:footnote w:id="4">
    <w:p w14:paraId="6CFA7078" w14:textId="77777777" w:rsidR="00832C1A" w:rsidRPr="00246C7A" w:rsidRDefault="00832C1A">
      <w:pPr>
        <w:pStyle w:val="FootnoteText"/>
        <w:rPr>
          <w:lang w:val="bg-BG"/>
        </w:rPr>
      </w:pPr>
      <w:r>
        <w:rPr>
          <w:rStyle w:val="FootnoteReference"/>
        </w:rPr>
        <w:footnoteRef/>
      </w:r>
      <w:r>
        <w:t xml:space="preserve"> </w:t>
      </w:r>
      <w:proofErr w:type="spellStart"/>
      <w:r w:rsidRPr="00246C7A">
        <w:t>Регистър</w:t>
      </w:r>
      <w:r>
        <w:rPr>
          <w:lang w:val="bg-BG"/>
        </w:rPr>
        <w:t>ът</w:t>
      </w:r>
      <w:proofErr w:type="spellEnd"/>
      <w:r w:rsidRPr="00246C7A">
        <w:t xml:space="preserve"> </w:t>
      </w:r>
      <w:proofErr w:type="spellStart"/>
      <w:r w:rsidRPr="00246C7A">
        <w:t>за</w:t>
      </w:r>
      <w:proofErr w:type="spellEnd"/>
      <w:r w:rsidRPr="00246C7A">
        <w:t xml:space="preserve"> </w:t>
      </w:r>
      <w:proofErr w:type="spellStart"/>
      <w:r w:rsidRPr="00246C7A">
        <w:t>търговия</w:t>
      </w:r>
      <w:proofErr w:type="spellEnd"/>
      <w:r w:rsidRPr="00246C7A">
        <w:t xml:space="preserve"> с </w:t>
      </w:r>
      <w:proofErr w:type="spellStart"/>
      <w:r w:rsidRPr="00246C7A">
        <w:t>квоти</w:t>
      </w:r>
      <w:proofErr w:type="spellEnd"/>
      <w:r w:rsidRPr="00246C7A">
        <w:t xml:space="preserve"> </w:t>
      </w:r>
      <w:proofErr w:type="spellStart"/>
      <w:r w:rsidRPr="00246C7A">
        <w:t>за</w:t>
      </w:r>
      <w:proofErr w:type="spellEnd"/>
      <w:r w:rsidRPr="00246C7A">
        <w:t xml:space="preserve"> </w:t>
      </w:r>
      <w:proofErr w:type="spellStart"/>
      <w:r w:rsidRPr="00246C7A">
        <w:t>емисии</w:t>
      </w:r>
      <w:proofErr w:type="spellEnd"/>
      <w:r w:rsidRPr="00246C7A">
        <w:t xml:space="preserve"> </w:t>
      </w:r>
      <w:proofErr w:type="spellStart"/>
      <w:r w:rsidRPr="00246C7A">
        <w:t>на</w:t>
      </w:r>
      <w:proofErr w:type="spellEnd"/>
      <w:r w:rsidRPr="00246C7A">
        <w:t xml:space="preserve"> </w:t>
      </w:r>
      <w:proofErr w:type="spellStart"/>
      <w:r w:rsidRPr="00246C7A">
        <w:t>парникови</w:t>
      </w:r>
      <w:proofErr w:type="spellEnd"/>
      <w:r w:rsidRPr="00246C7A">
        <w:t xml:space="preserve"> </w:t>
      </w:r>
      <w:proofErr w:type="spellStart"/>
      <w:r w:rsidRPr="00246C7A">
        <w:t>газове</w:t>
      </w:r>
      <w:proofErr w:type="spellEnd"/>
      <w:r>
        <w:rPr>
          <w:lang w:val="bg-BG"/>
        </w:rPr>
        <w:t xml:space="preserve"> се намира на следния адрес - </w:t>
      </w:r>
      <w:hyperlink r:id="rId2" w:history="1">
        <w:r w:rsidRPr="00EA744D">
          <w:rPr>
            <w:rStyle w:val="Hyperlink"/>
            <w:lang w:val="bg-BG"/>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Pr>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832C1A" w:rsidRPr="00FB7C14" w14:paraId="2469EA33" w14:textId="77777777" w:rsidTr="00FE3858">
      <w:trPr>
        <w:trHeight w:val="713"/>
        <w:jc w:val="center"/>
      </w:trPr>
      <w:tc>
        <w:tcPr>
          <w:tcW w:w="3537" w:type="dxa"/>
          <w:hideMark/>
        </w:tcPr>
        <w:p w14:paraId="37C211ED" w14:textId="77777777" w:rsidR="00832C1A" w:rsidRDefault="00832C1A">
          <w:pPr>
            <w:jc w:val="center"/>
            <w:rPr>
              <w:szCs w:val="20"/>
              <w:lang w:eastAsia="bg-BG"/>
            </w:rPr>
          </w:pPr>
          <w:r w:rsidRPr="00FB7C14">
            <w:rPr>
              <w:noProof/>
              <w:szCs w:val="20"/>
              <w:lang w:val="bg-BG" w:eastAsia="bg-BG"/>
            </w:rPr>
            <w:drawing>
              <wp:anchor distT="0" distB="0" distL="114300" distR="114300" simplePos="0" relativeHeight="251660288" behindDoc="0" locked="0" layoutInCell="1" allowOverlap="1" wp14:anchorId="54E1A8DF" wp14:editId="701846DB">
                <wp:simplePos x="0" y="0"/>
                <wp:positionH relativeFrom="column">
                  <wp:posOffset>541020</wp:posOffset>
                </wp:positionH>
                <wp:positionV relativeFrom="paragraph">
                  <wp:posOffset>85725</wp:posOffset>
                </wp:positionV>
                <wp:extent cx="1079500" cy="646430"/>
                <wp:effectExtent l="0" t="0" r="6350" b="1270"/>
                <wp:wrapNone/>
                <wp:docPr id="9" name="Picture 9"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64D18788" w14:textId="77777777" w:rsidR="00832C1A" w:rsidRPr="00FB7C14" w:rsidRDefault="00832C1A" w:rsidP="00FE3858">
          <w:pPr>
            <w:jc w:val="center"/>
            <w:rPr>
              <w:szCs w:val="20"/>
              <w:lang w:eastAsia="bg-BG"/>
            </w:rPr>
          </w:pPr>
        </w:p>
        <w:p w14:paraId="554955C1" w14:textId="77777777" w:rsidR="00832C1A" w:rsidRPr="00FB7C14" w:rsidRDefault="00832C1A" w:rsidP="00FE3858">
          <w:pPr>
            <w:jc w:val="center"/>
            <w:rPr>
              <w:szCs w:val="20"/>
              <w:lang w:eastAsia="bg-BG"/>
            </w:rPr>
          </w:pPr>
        </w:p>
        <w:p w14:paraId="796BB5C9" w14:textId="77777777" w:rsidR="00832C1A" w:rsidRPr="00FB7C14" w:rsidRDefault="00832C1A" w:rsidP="00FE3858">
          <w:pPr>
            <w:jc w:val="center"/>
            <w:rPr>
              <w:szCs w:val="20"/>
              <w:lang w:eastAsia="bg-BG"/>
            </w:rPr>
          </w:pPr>
        </w:p>
        <w:p w14:paraId="3429D6B5" w14:textId="77777777" w:rsidR="00832C1A" w:rsidRPr="00FB7C14" w:rsidRDefault="00832C1A" w:rsidP="00FE3858">
          <w:pPr>
            <w:jc w:val="center"/>
            <w:rPr>
              <w:rFonts w:asciiTheme="minorHAnsi" w:hAnsiTheme="minorHAnsi" w:cstheme="minorHAnsi"/>
              <w:sz w:val="18"/>
              <w:szCs w:val="18"/>
              <w:lang w:eastAsia="bg-BG"/>
            </w:rPr>
          </w:pPr>
        </w:p>
        <w:p w14:paraId="2B36810C" w14:textId="77777777" w:rsidR="00832C1A" w:rsidRDefault="00832C1A">
          <w:pPr>
            <w:jc w:val="center"/>
            <w:rPr>
              <w:rFonts w:asciiTheme="minorHAnsi" w:hAnsiTheme="minorHAnsi" w:cstheme="minorHAnsi"/>
              <w:b/>
              <w:sz w:val="18"/>
              <w:szCs w:val="18"/>
              <w:lang w:eastAsia="bg-BG"/>
            </w:rPr>
          </w:pPr>
          <w:proofErr w:type="spellStart"/>
          <w:r w:rsidRPr="00FB7C14">
            <w:rPr>
              <w:rFonts w:asciiTheme="minorHAnsi" w:hAnsiTheme="minorHAnsi" w:cstheme="minorHAnsi"/>
              <w:b/>
              <w:sz w:val="18"/>
              <w:szCs w:val="18"/>
              <w:lang w:eastAsia="bg-BG"/>
            </w:rPr>
            <w:t>ЕВРОПЕЙСКИ</w:t>
          </w:r>
          <w:proofErr w:type="spellEnd"/>
          <w:r w:rsidRPr="00FB7C14">
            <w:rPr>
              <w:rFonts w:asciiTheme="minorHAnsi" w:hAnsiTheme="minorHAnsi" w:cstheme="minorHAnsi"/>
              <w:b/>
              <w:sz w:val="18"/>
              <w:szCs w:val="18"/>
              <w:lang w:eastAsia="bg-BG"/>
            </w:rPr>
            <w:t xml:space="preserve"> </w:t>
          </w:r>
          <w:proofErr w:type="spellStart"/>
          <w:r w:rsidRPr="00FB7C14">
            <w:rPr>
              <w:rFonts w:asciiTheme="minorHAnsi" w:hAnsiTheme="minorHAnsi" w:cstheme="minorHAnsi"/>
              <w:b/>
              <w:sz w:val="18"/>
              <w:szCs w:val="18"/>
              <w:lang w:eastAsia="bg-BG"/>
            </w:rPr>
            <w:t>СЪЮЗ</w:t>
          </w:r>
          <w:proofErr w:type="spellEnd"/>
        </w:p>
      </w:tc>
      <w:tc>
        <w:tcPr>
          <w:tcW w:w="2430" w:type="dxa"/>
        </w:tcPr>
        <w:p w14:paraId="67D82683" w14:textId="77777777" w:rsidR="00832C1A" w:rsidRPr="00FB7C14" w:rsidRDefault="00832C1A" w:rsidP="00FE3858">
          <w:pPr>
            <w:jc w:val="center"/>
            <w:rPr>
              <w:szCs w:val="20"/>
              <w:lang w:eastAsia="en-US"/>
            </w:rPr>
          </w:pPr>
        </w:p>
        <w:p w14:paraId="6A4A5AF6" w14:textId="77777777" w:rsidR="00832C1A" w:rsidRPr="00FB7C14" w:rsidRDefault="00832C1A" w:rsidP="00FE3858">
          <w:pPr>
            <w:jc w:val="center"/>
            <w:rPr>
              <w:szCs w:val="20"/>
              <w:lang w:eastAsia="en-US"/>
            </w:rPr>
          </w:pPr>
        </w:p>
        <w:p w14:paraId="4190745F" w14:textId="77777777" w:rsidR="00832C1A" w:rsidRPr="00FB7C14" w:rsidRDefault="00832C1A" w:rsidP="00FE3858">
          <w:pPr>
            <w:jc w:val="center"/>
            <w:rPr>
              <w:szCs w:val="20"/>
              <w:lang w:eastAsia="en-US"/>
            </w:rPr>
          </w:pPr>
        </w:p>
      </w:tc>
      <w:tc>
        <w:tcPr>
          <w:tcW w:w="4113" w:type="dxa"/>
          <w:hideMark/>
        </w:tcPr>
        <w:p w14:paraId="5DCD34A8" w14:textId="77777777" w:rsidR="00832C1A" w:rsidRPr="00FB7C14" w:rsidRDefault="00832C1A" w:rsidP="00FE3858">
          <w:pPr>
            <w:jc w:val="center"/>
            <w:rPr>
              <w:szCs w:val="20"/>
              <w:lang w:eastAsia="bg-BG"/>
            </w:rPr>
          </w:pPr>
          <w:r w:rsidRPr="00FB7C14">
            <w:rPr>
              <w:noProof/>
              <w:szCs w:val="20"/>
              <w:lang w:val="bg-BG" w:eastAsia="bg-BG"/>
            </w:rPr>
            <w:drawing>
              <wp:inline distT="0" distB="0" distL="0" distR="0" wp14:anchorId="6E632336" wp14:editId="6C4ABEEF">
                <wp:extent cx="2047875" cy="9334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0E4A5FDA" w14:textId="77777777" w:rsidR="00832C1A" w:rsidRPr="00FB7C14" w:rsidRDefault="00832C1A" w:rsidP="00C6160F">
    <w:pPr>
      <w:pStyle w:val="Header"/>
      <w:tabs>
        <w:tab w:val="clear" w:pos="4536"/>
        <w:tab w:val="clear" w:pos="9072"/>
      </w:tabs>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3A45C" w14:textId="77777777" w:rsidR="00832C1A" w:rsidRPr="00D17176" w:rsidRDefault="00832C1A" w:rsidP="007B695A">
    <w:pPr>
      <w:pStyle w:val="Stext"/>
      <w:ind w:left="2835"/>
      <w:rPr>
        <w:rFonts w:ascii="Times New Roman" w:hAnsi="Times New Roman" w:cs="Times New Roman"/>
        <w:lang w:val="bg-BG"/>
      </w:rPr>
    </w:pPr>
  </w:p>
  <w:tbl>
    <w:tblPr>
      <w:tblStyle w:val="TableGrid"/>
      <w:tblW w:w="101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5926"/>
    </w:tblGrid>
    <w:tr w:rsidR="00832C1A" w14:paraId="6FF36B3A" w14:textId="77777777" w:rsidTr="0014058B">
      <w:trPr>
        <w:trHeight w:val="1731"/>
      </w:trPr>
      <w:tc>
        <w:tcPr>
          <w:tcW w:w="4258" w:type="dxa"/>
        </w:tcPr>
        <w:p w14:paraId="642C745D" w14:textId="3B4873D6" w:rsidR="00832C1A" w:rsidRDefault="00832C1A" w:rsidP="0014058B">
          <w:pPr>
            <w:jc w:val="center"/>
            <w:rPr>
              <w:sz w:val="28"/>
              <w:szCs w:val="28"/>
            </w:rPr>
          </w:pPr>
          <w:r>
            <w:rPr>
              <w:noProof/>
              <w:lang w:val="bg-BG" w:eastAsia="bg-BG"/>
            </w:rPr>
            <w:drawing>
              <wp:anchor distT="0" distB="0" distL="114300" distR="114300" simplePos="0" relativeHeight="251662336" behindDoc="1" locked="0" layoutInCell="1" allowOverlap="1" wp14:anchorId="1B324F06" wp14:editId="075AA3BE">
                <wp:simplePos x="0" y="0"/>
                <wp:positionH relativeFrom="column">
                  <wp:posOffset>154940</wp:posOffset>
                </wp:positionH>
                <wp:positionV relativeFrom="paragraph">
                  <wp:posOffset>60325</wp:posOffset>
                </wp:positionV>
                <wp:extent cx="1295400" cy="936625"/>
                <wp:effectExtent l="0" t="0" r="0" b="0"/>
                <wp:wrapNone/>
                <wp:docPr id="4" name="Picture 4" descr="gerb_color_ME_bg_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color_ME_bg_w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936625"/>
                        </a:xfrm>
                        <a:prstGeom prst="rect">
                          <a:avLst/>
                        </a:prstGeom>
                        <a:noFill/>
                      </pic:spPr>
                    </pic:pic>
                  </a:graphicData>
                </a:graphic>
                <wp14:sizeRelH relativeFrom="margin">
                  <wp14:pctWidth>0</wp14:pctWidth>
                </wp14:sizeRelH>
                <wp14:sizeRelV relativeFrom="margin">
                  <wp14:pctHeight>0</wp14:pctHeight>
                </wp14:sizeRelV>
              </wp:anchor>
            </w:drawing>
          </w:r>
        </w:p>
        <w:p w14:paraId="18790980" w14:textId="77777777" w:rsidR="00832C1A" w:rsidRDefault="00832C1A" w:rsidP="0014058B">
          <w:pPr>
            <w:jc w:val="center"/>
            <w:rPr>
              <w:b/>
              <w:sz w:val="14"/>
              <w:szCs w:val="14"/>
            </w:rPr>
          </w:pPr>
        </w:p>
        <w:p w14:paraId="766E34AF" w14:textId="77777777" w:rsidR="00832C1A" w:rsidRDefault="00832C1A" w:rsidP="0014058B">
          <w:pPr>
            <w:tabs>
              <w:tab w:val="center" w:pos="4153"/>
              <w:tab w:val="right" w:pos="9356"/>
            </w:tabs>
            <w:jc w:val="center"/>
            <w:rPr>
              <w:rFonts w:ascii="Candara" w:hAnsi="Candara" w:cs="Calibri"/>
              <w:b/>
              <w:bCs/>
              <w:snapToGrid w:val="0"/>
            </w:rPr>
          </w:pPr>
        </w:p>
      </w:tc>
      <w:tc>
        <w:tcPr>
          <w:tcW w:w="5926" w:type="dxa"/>
          <w:hideMark/>
        </w:tcPr>
        <w:p w14:paraId="7CE81ED2" w14:textId="10888D53" w:rsidR="00832C1A" w:rsidRDefault="00832C1A" w:rsidP="0014058B">
          <w:pPr>
            <w:tabs>
              <w:tab w:val="center" w:pos="4153"/>
              <w:tab w:val="right" w:pos="9356"/>
            </w:tabs>
            <w:jc w:val="center"/>
            <w:rPr>
              <w:rFonts w:cs="Arial"/>
              <w:b/>
              <w:bCs/>
              <w:snapToGrid w:val="0"/>
            </w:rPr>
          </w:pPr>
          <w:r>
            <w:rPr>
              <w:noProof/>
              <w:lang w:val="bg-BG" w:eastAsia="bg-BG"/>
            </w:rPr>
            <w:drawing>
              <wp:anchor distT="0" distB="0" distL="114300" distR="114300" simplePos="0" relativeHeight="251663360" behindDoc="1" locked="0" layoutInCell="1" allowOverlap="1" wp14:anchorId="740E5053" wp14:editId="282AE464">
                <wp:simplePos x="0" y="0"/>
                <wp:positionH relativeFrom="margin">
                  <wp:posOffset>780415</wp:posOffset>
                </wp:positionH>
                <wp:positionV relativeFrom="paragraph">
                  <wp:posOffset>154940</wp:posOffset>
                </wp:positionV>
                <wp:extent cx="2642235" cy="730250"/>
                <wp:effectExtent l="0" t="0" r="0" b="0"/>
                <wp:wrapNone/>
                <wp:docPr id="3" name="Picture 3"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 Финансирано от Европейския съюз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42235" cy="730250"/>
                        </a:xfrm>
                        <a:prstGeom prst="rect">
                          <a:avLst/>
                        </a:prstGeom>
                        <a:noFill/>
                      </pic:spPr>
                    </pic:pic>
                  </a:graphicData>
                </a:graphic>
                <wp14:sizeRelH relativeFrom="page">
                  <wp14:pctWidth>0</wp14:pctWidth>
                </wp14:sizeRelH>
                <wp14:sizeRelV relativeFrom="page">
                  <wp14:pctHeight>0</wp14:pctHeight>
                </wp14:sizeRelV>
              </wp:anchor>
            </w:drawing>
          </w:r>
        </w:p>
      </w:tc>
    </w:tr>
  </w:tbl>
  <w:p w14:paraId="37DB3822" w14:textId="77777777" w:rsidR="00832C1A" w:rsidRPr="00FB7C14" w:rsidRDefault="00832C1A" w:rsidP="001F0D6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4973" w14:textId="77777777" w:rsidR="00832C1A" w:rsidRPr="00FB7C14" w:rsidRDefault="00832C1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61E22" w14:textId="77777777" w:rsidR="00832C1A" w:rsidRPr="00FB7C14" w:rsidRDefault="00832C1A" w:rsidP="00433A3F">
    <w:pPr>
      <w:pStyle w:val="Header"/>
      <w:tabs>
        <w:tab w:val="clear" w:pos="9072"/>
        <w:tab w:val="right" w:pos="12240"/>
      </w:tabs>
      <w:rPr>
        <w:rFonts w:ascii="Calibri" w:hAnsi="Calibri" w:cs="Calibri"/>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9F7F6" w14:textId="77777777" w:rsidR="00832C1A" w:rsidRPr="00FB7C14" w:rsidRDefault="00832C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6A2677C"/>
    <w:multiLevelType w:val="hybridMultilevel"/>
    <w:tmpl w:val="B20039E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0"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22296F"/>
    <w:multiLevelType w:val="hybridMultilevel"/>
    <w:tmpl w:val="98FA3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7E0418"/>
    <w:multiLevelType w:val="hybridMultilevel"/>
    <w:tmpl w:val="E326E3C2"/>
    <w:lvl w:ilvl="0" w:tplc="A940838A">
      <w:start w:val="14"/>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0"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23"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16"/>
  </w:num>
  <w:num w:numId="3">
    <w:abstractNumId w:val="11"/>
  </w:num>
  <w:num w:numId="4">
    <w:abstractNumId w:val="21"/>
  </w:num>
  <w:num w:numId="5">
    <w:abstractNumId w:val="14"/>
  </w:num>
  <w:num w:numId="6">
    <w:abstractNumId w:val="7"/>
  </w:num>
  <w:num w:numId="7">
    <w:abstractNumId w:val="22"/>
  </w:num>
  <w:num w:numId="8">
    <w:abstractNumId w:val="8"/>
  </w:num>
  <w:num w:numId="9">
    <w:abstractNumId w:val="18"/>
  </w:num>
  <w:num w:numId="10">
    <w:abstractNumId w:val="6"/>
  </w:num>
  <w:num w:numId="11">
    <w:abstractNumId w:val="19"/>
  </w:num>
  <w:num w:numId="12">
    <w:abstractNumId w:val="10"/>
  </w:num>
  <w:num w:numId="13">
    <w:abstractNumId w:val="20"/>
  </w:num>
  <w:num w:numId="14">
    <w:abstractNumId w:val="5"/>
  </w:num>
  <w:num w:numId="15">
    <w:abstractNumId w:val="15"/>
  </w:num>
  <w:num w:numId="16">
    <w:abstractNumId w:val="0"/>
  </w:num>
  <w:num w:numId="17">
    <w:abstractNumId w:val="4"/>
  </w:num>
  <w:num w:numId="18">
    <w:abstractNumId w:val="24"/>
  </w:num>
  <w:num w:numId="19">
    <w:abstractNumId w:val="23"/>
  </w:num>
  <w:num w:numId="20">
    <w:abstractNumId w:val="2"/>
  </w:num>
  <w:num w:numId="21">
    <w:abstractNumId w:val="17"/>
  </w:num>
  <w:num w:numId="22">
    <w:abstractNumId w:val="1"/>
  </w:num>
  <w:num w:numId="23">
    <w:abstractNumId w:val="12"/>
  </w:num>
  <w:num w:numId="24">
    <w:abstractNumId w:val="13"/>
  </w:num>
  <w:num w:numId="25">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3FB2"/>
    <w:rsid w:val="00004022"/>
    <w:rsid w:val="00004150"/>
    <w:rsid w:val="0000420D"/>
    <w:rsid w:val="00004261"/>
    <w:rsid w:val="000043AD"/>
    <w:rsid w:val="00004454"/>
    <w:rsid w:val="00004551"/>
    <w:rsid w:val="000047EF"/>
    <w:rsid w:val="00005282"/>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0B6"/>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AB3"/>
    <w:rsid w:val="00025DBA"/>
    <w:rsid w:val="00025FF4"/>
    <w:rsid w:val="00026461"/>
    <w:rsid w:val="000264DD"/>
    <w:rsid w:val="00026594"/>
    <w:rsid w:val="0002662E"/>
    <w:rsid w:val="00026BC9"/>
    <w:rsid w:val="00026E4E"/>
    <w:rsid w:val="00026EC1"/>
    <w:rsid w:val="00026FB2"/>
    <w:rsid w:val="0002716E"/>
    <w:rsid w:val="000273D8"/>
    <w:rsid w:val="00027B58"/>
    <w:rsid w:val="00027B6E"/>
    <w:rsid w:val="00027FAD"/>
    <w:rsid w:val="000301BD"/>
    <w:rsid w:val="0003045A"/>
    <w:rsid w:val="000304B6"/>
    <w:rsid w:val="00030A85"/>
    <w:rsid w:val="00030A88"/>
    <w:rsid w:val="00030C4E"/>
    <w:rsid w:val="00031022"/>
    <w:rsid w:val="00031212"/>
    <w:rsid w:val="0003148B"/>
    <w:rsid w:val="0003158A"/>
    <w:rsid w:val="000317DC"/>
    <w:rsid w:val="00031C0E"/>
    <w:rsid w:val="00031E5D"/>
    <w:rsid w:val="00031F95"/>
    <w:rsid w:val="00032052"/>
    <w:rsid w:val="00032151"/>
    <w:rsid w:val="00032529"/>
    <w:rsid w:val="000328F7"/>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644"/>
    <w:rsid w:val="0005189F"/>
    <w:rsid w:val="00051966"/>
    <w:rsid w:val="00051CA6"/>
    <w:rsid w:val="00051CDF"/>
    <w:rsid w:val="00052152"/>
    <w:rsid w:val="000525B6"/>
    <w:rsid w:val="0005261E"/>
    <w:rsid w:val="0005273E"/>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DB8"/>
    <w:rsid w:val="00057EF0"/>
    <w:rsid w:val="00057F2A"/>
    <w:rsid w:val="000602BA"/>
    <w:rsid w:val="000603A5"/>
    <w:rsid w:val="00060462"/>
    <w:rsid w:val="000605E4"/>
    <w:rsid w:val="000606AD"/>
    <w:rsid w:val="00060F85"/>
    <w:rsid w:val="00060FDE"/>
    <w:rsid w:val="000610E0"/>
    <w:rsid w:val="00061B2D"/>
    <w:rsid w:val="00061FC9"/>
    <w:rsid w:val="00062270"/>
    <w:rsid w:val="000622C8"/>
    <w:rsid w:val="00062313"/>
    <w:rsid w:val="00062606"/>
    <w:rsid w:val="000629F4"/>
    <w:rsid w:val="00062AA8"/>
    <w:rsid w:val="00062AB2"/>
    <w:rsid w:val="00062DA7"/>
    <w:rsid w:val="00062DB8"/>
    <w:rsid w:val="00062F8F"/>
    <w:rsid w:val="00063131"/>
    <w:rsid w:val="00063415"/>
    <w:rsid w:val="000637B3"/>
    <w:rsid w:val="00064B24"/>
    <w:rsid w:val="00064CBF"/>
    <w:rsid w:val="00065221"/>
    <w:rsid w:val="00065229"/>
    <w:rsid w:val="000656DD"/>
    <w:rsid w:val="000658C1"/>
    <w:rsid w:val="00065A3F"/>
    <w:rsid w:val="00065BC6"/>
    <w:rsid w:val="00065DD8"/>
    <w:rsid w:val="00065F00"/>
    <w:rsid w:val="000661EF"/>
    <w:rsid w:val="00066409"/>
    <w:rsid w:val="0006642C"/>
    <w:rsid w:val="00066454"/>
    <w:rsid w:val="000664E1"/>
    <w:rsid w:val="00066727"/>
    <w:rsid w:val="000669FB"/>
    <w:rsid w:val="00066F73"/>
    <w:rsid w:val="000674AD"/>
    <w:rsid w:val="00067571"/>
    <w:rsid w:val="00067D0D"/>
    <w:rsid w:val="00070620"/>
    <w:rsid w:val="0007080D"/>
    <w:rsid w:val="00071506"/>
    <w:rsid w:val="00071605"/>
    <w:rsid w:val="00071B85"/>
    <w:rsid w:val="00071C48"/>
    <w:rsid w:val="00071ED5"/>
    <w:rsid w:val="00071ED6"/>
    <w:rsid w:val="000722B9"/>
    <w:rsid w:val="00072329"/>
    <w:rsid w:val="00072399"/>
    <w:rsid w:val="00072DFD"/>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800ED"/>
    <w:rsid w:val="00080618"/>
    <w:rsid w:val="00080877"/>
    <w:rsid w:val="00080A4E"/>
    <w:rsid w:val="00080C27"/>
    <w:rsid w:val="0008102B"/>
    <w:rsid w:val="000817D3"/>
    <w:rsid w:val="000818FF"/>
    <w:rsid w:val="00081A94"/>
    <w:rsid w:val="00081D59"/>
    <w:rsid w:val="00081F8F"/>
    <w:rsid w:val="00082439"/>
    <w:rsid w:val="000834A4"/>
    <w:rsid w:val="000836E4"/>
    <w:rsid w:val="00083AB1"/>
    <w:rsid w:val="00083CA5"/>
    <w:rsid w:val="00083D2B"/>
    <w:rsid w:val="000840C0"/>
    <w:rsid w:val="000842BF"/>
    <w:rsid w:val="000842ED"/>
    <w:rsid w:val="0008448C"/>
    <w:rsid w:val="000848CF"/>
    <w:rsid w:val="00084966"/>
    <w:rsid w:val="00084BCC"/>
    <w:rsid w:val="00084C3A"/>
    <w:rsid w:val="00084DA2"/>
    <w:rsid w:val="000854CB"/>
    <w:rsid w:val="000856BF"/>
    <w:rsid w:val="00085745"/>
    <w:rsid w:val="000859D1"/>
    <w:rsid w:val="00085A67"/>
    <w:rsid w:val="00085BAD"/>
    <w:rsid w:val="00086332"/>
    <w:rsid w:val="000863C9"/>
    <w:rsid w:val="000865EA"/>
    <w:rsid w:val="00086D46"/>
    <w:rsid w:val="00087054"/>
    <w:rsid w:val="000879B2"/>
    <w:rsid w:val="00087B58"/>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ED0"/>
    <w:rsid w:val="00095195"/>
    <w:rsid w:val="000953D8"/>
    <w:rsid w:val="00095401"/>
    <w:rsid w:val="000957D0"/>
    <w:rsid w:val="00095B1A"/>
    <w:rsid w:val="00095B8D"/>
    <w:rsid w:val="00095CCA"/>
    <w:rsid w:val="00096187"/>
    <w:rsid w:val="000967FB"/>
    <w:rsid w:val="0009697F"/>
    <w:rsid w:val="00097689"/>
    <w:rsid w:val="00097B8E"/>
    <w:rsid w:val="00097CAE"/>
    <w:rsid w:val="00097EE9"/>
    <w:rsid w:val="00097F8A"/>
    <w:rsid w:val="00097FDD"/>
    <w:rsid w:val="000A06A9"/>
    <w:rsid w:val="000A096B"/>
    <w:rsid w:val="000A0C74"/>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DD4"/>
    <w:rsid w:val="000A3E1E"/>
    <w:rsid w:val="000A4752"/>
    <w:rsid w:val="000A4F9B"/>
    <w:rsid w:val="000A53A5"/>
    <w:rsid w:val="000A552B"/>
    <w:rsid w:val="000A56F8"/>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0EFD"/>
    <w:rsid w:val="000B1042"/>
    <w:rsid w:val="000B130F"/>
    <w:rsid w:val="000B132F"/>
    <w:rsid w:val="000B13AE"/>
    <w:rsid w:val="000B1537"/>
    <w:rsid w:val="000B17CB"/>
    <w:rsid w:val="000B1AFD"/>
    <w:rsid w:val="000B1DBC"/>
    <w:rsid w:val="000B1DCD"/>
    <w:rsid w:val="000B1F53"/>
    <w:rsid w:val="000B2A80"/>
    <w:rsid w:val="000B2B37"/>
    <w:rsid w:val="000B2C68"/>
    <w:rsid w:val="000B2F28"/>
    <w:rsid w:val="000B3263"/>
    <w:rsid w:val="000B34A2"/>
    <w:rsid w:val="000B3ABD"/>
    <w:rsid w:val="000B3BFF"/>
    <w:rsid w:val="000B3C93"/>
    <w:rsid w:val="000B3EBB"/>
    <w:rsid w:val="000B410E"/>
    <w:rsid w:val="000B44BF"/>
    <w:rsid w:val="000B4816"/>
    <w:rsid w:val="000B4A48"/>
    <w:rsid w:val="000B4BD2"/>
    <w:rsid w:val="000B4F9A"/>
    <w:rsid w:val="000B5040"/>
    <w:rsid w:val="000B51E4"/>
    <w:rsid w:val="000B530C"/>
    <w:rsid w:val="000B555C"/>
    <w:rsid w:val="000B55B9"/>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A12"/>
    <w:rsid w:val="000C1E2A"/>
    <w:rsid w:val="000C2104"/>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6C"/>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B74"/>
    <w:rsid w:val="000E2D77"/>
    <w:rsid w:val="000E300C"/>
    <w:rsid w:val="000E3C2A"/>
    <w:rsid w:val="000E3C8E"/>
    <w:rsid w:val="000E3CBD"/>
    <w:rsid w:val="000E3DBD"/>
    <w:rsid w:val="000E3DE9"/>
    <w:rsid w:val="000E3FE0"/>
    <w:rsid w:val="000E479D"/>
    <w:rsid w:val="000E4A91"/>
    <w:rsid w:val="000E4CF3"/>
    <w:rsid w:val="000E4E88"/>
    <w:rsid w:val="000E5289"/>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A80"/>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C82"/>
    <w:rsid w:val="000F5E9C"/>
    <w:rsid w:val="000F637E"/>
    <w:rsid w:val="000F6BA2"/>
    <w:rsid w:val="000F6EBD"/>
    <w:rsid w:val="000F6F1B"/>
    <w:rsid w:val="000F7568"/>
    <w:rsid w:val="00100015"/>
    <w:rsid w:val="001001DA"/>
    <w:rsid w:val="00100474"/>
    <w:rsid w:val="00100510"/>
    <w:rsid w:val="00100698"/>
    <w:rsid w:val="00100BD3"/>
    <w:rsid w:val="00100C10"/>
    <w:rsid w:val="00100F19"/>
    <w:rsid w:val="00101293"/>
    <w:rsid w:val="0010135D"/>
    <w:rsid w:val="001016C3"/>
    <w:rsid w:val="001019E3"/>
    <w:rsid w:val="00101B9A"/>
    <w:rsid w:val="00101E0D"/>
    <w:rsid w:val="00101F19"/>
    <w:rsid w:val="00102196"/>
    <w:rsid w:val="001021A5"/>
    <w:rsid w:val="00103104"/>
    <w:rsid w:val="0010339E"/>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6DF"/>
    <w:rsid w:val="00110705"/>
    <w:rsid w:val="00110E8E"/>
    <w:rsid w:val="001115B5"/>
    <w:rsid w:val="001117A5"/>
    <w:rsid w:val="00111815"/>
    <w:rsid w:val="00111EDC"/>
    <w:rsid w:val="001126F4"/>
    <w:rsid w:val="00112F38"/>
    <w:rsid w:val="00113182"/>
    <w:rsid w:val="001132D5"/>
    <w:rsid w:val="00113356"/>
    <w:rsid w:val="00113ACD"/>
    <w:rsid w:val="00113C97"/>
    <w:rsid w:val="00113DF5"/>
    <w:rsid w:val="00113FEF"/>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E40"/>
    <w:rsid w:val="00121236"/>
    <w:rsid w:val="00121354"/>
    <w:rsid w:val="00121AB4"/>
    <w:rsid w:val="0012232C"/>
    <w:rsid w:val="001227B7"/>
    <w:rsid w:val="00122823"/>
    <w:rsid w:val="00122856"/>
    <w:rsid w:val="00122CCD"/>
    <w:rsid w:val="001230F4"/>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2"/>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99E"/>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58B"/>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209"/>
    <w:rsid w:val="0014634D"/>
    <w:rsid w:val="0014636E"/>
    <w:rsid w:val="00146461"/>
    <w:rsid w:val="00146493"/>
    <w:rsid w:val="001464ED"/>
    <w:rsid w:val="00146632"/>
    <w:rsid w:val="00146950"/>
    <w:rsid w:val="00146FDE"/>
    <w:rsid w:val="00147043"/>
    <w:rsid w:val="001470FC"/>
    <w:rsid w:val="001476CA"/>
    <w:rsid w:val="00147733"/>
    <w:rsid w:val="0014795B"/>
    <w:rsid w:val="0015065B"/>
    <w:rsid w:val="0015100D"/>
    <w:rsid w:val="00151129"/>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78BD"/>
    <w:rsid w:val="00157A34"/>
    <w:rsid w:val="0016004F"/>
    <w:rsid w:val="00160529"/>
    <w:rsid w:val="00160E57"/>
    <w:rsid w:val="0016144C"/>
    <w:rsid w:val="001614AC"/>
    <w:rsid w:val="0016159B"/>
    <w:rsid w:val="00161782"/>
    <w:rsid w:val="00161A57"/>
    <w:rsid w:val="00161CD7"/>
    <w:rsid w:val="0016200F"/>
    <w:rsid w:val="00162D68"/>
    <w:rsid w:val="00162F38"/>
    <w:rsid w:val="001630C8"/>
    <w:rsid w:val="001633CE"/>
    <w:rsid w:val="0016348C"/>
    <w:rsid w:val="00163C97"/>
    <w:rsid w:val="00163EFB"/>
    <w:rsid w:val="00163FEE"/>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1A22"/>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6D84"/>
    <w:rsid w:val="001774DE"/>
    <w:rsid w:val="001776BE"/>
    <w:rsid w:val="00177B18"/>
    <w:rsid w:val="00177EB8"/>
    <w:rsid w:val="0018015D"/>
    <w:rsid w:val="00180578"/>
    <w:rsid w:val="0018073C"/>
    <w:rsid w:val="001807BF"/>
    <w:rsid w:val="00180833"/>
    <w:rsid w:val="00180AF4"/>
    <w:rsid w:val="00180BEE"/>
    <w:rsid w:val="00180F5C"/>
    <w:rsid w:val="0018137F"/>
    <w:rsid w:val="001817AE"/>
    <w:rsid w:val="0018185E"/>
    <w:rsid w:val="00181E2A"/>
    <w:rsid w:val="00181FA6"/>
    <w:rsid w:val="0018206E"/>
    <w:rsid w:val="00182103"/>
    <w:rsid w:val="001825A5"/>
    <w:rsid w:val="001826A7"/>
    <w:rsid w:val="00182738"/>
    <w:rsid w:val="001829B3"/>
    <w:rsid w:val="00182B7E"/>
    <w:rsid w:val="00182B98"/>
    <w:rsid w:val="00182DAE"/>
    <w:rsid w:val="00183082"/>
    <w:rsid w:val="0018328A"/>
    <w:rsid w:val="001833E9"/>
    <w:rsid w:val="0018372A"/>
    <w:rsid w:val="00183957"/>
    <w:rsid w:val="001841F3"/>
    <w:rsid w:val="001842B0"/>
    <w:rsid w:val="00184442"/>
    <w:rsid w:val="0018448B"/>
    <w:rsid w:val="00184727"/>
    <w:rsid w:val="00184BAE"/>
    <w:rsid w:val="00184D0D"/>
    <w:rsid w:val="00184D40"/>
    <w:rsid w:val="00184E75"/>
    <w:rsid w:val="00184FCD"/>
    <w:rsid w:val="00185231"/>
    <w:rsid w:val="00185326"/>
    <w:rsid w:val="0018540D"/>
    <w:rsid w:val="0018550C"/>
    <w:rsid w:val="001855F0"/>
    <w:rsid w:val="0018598B"/>
    <w:rsid w:val="00185A57"/>
    <w:rsid w:val="00185FB4"/>
    <w:rsid w:val="001860B0"/>
    <w:rsid w:val="0018675B"/>
    <w:rsid w:val="00186818"/>
    <w:rsid w:val="00187012"/>
    <w:rsid w:val="00187049"/>
    <w:rsid w:val="00187187"/>
    <w:rsid w:val="00187688"/>
    <w:rsid w:val="00187D8A"/>
    <w:rsid w:val="0019011A"/>
    <w:rsid w:val="001901B3"/>
    <w:rsid w:val="00190719"/>
    <w:rsid w:val="001908F0"/>
    <w:rsid w:val="001909D1"/>
    <w:rsid w:val="001909EE"/>
    <w:rsid w:val="00190A2B"/>
    <w:rsid w:val="00190B89"/>
    <w:rsid w:val="0019138F"/>
    <w:rsid w:val="001916D0"/>
    <w:rsid w:val="00191774"/>
    <w:rsid w:val="001918AF"/>
    <w:rsid w:val="00191D03"/>
    <w:rsid w:val="00192229"/>
    <w:rsid w:val="00192327"/>
    <w:rsid w:val="001924BC"/>
    <w:rsid w:val="00192887"/>
    <w:rsid w:val="00192903"/>
    <w:rsid w:val="001929A2"/>
    <w:rsid w:val="00192DCF"/>
    <w:rsid w:val="00192E50"/>
    <w:rsid w:val="001936CE"/>
    <w:rsid w:val="0019391C"/>
    <w:rsid w:val="001940D0"/>
    <w:rsid w:val="001946CE"/>
    <w:rsid w:val="001949B9"/>
    <w:rsid w:val="00194E2D"/>
    <w:rsid w:val="00195121"/>
    <w:rsid w:val="00195166"/>
    <w:rsid w:val="0019518D"/>
    <w:rsid w:val="00195236"/>
    <w:rsid w:val="0019541D"/>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3F9"/>
    <w:rsid w:val="001A5554"/>
    <w:rsid w:val="001A55A4"/>
    <w:rsid w:val="001A567B"/>
    <w:rsid w:val="001A5797"/>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2FE"/>
    <w:rsid w:val="001B093B"/>
    <w:rsid w:val="001B0FAD"/>
    <w:rsid w:val="001B16A9"/>
    <w:rsid w:val="001B19E8"/>
    <w:rsid w:val="001B1C4A"/>
    <w:rsid w:val="001B225A"/>
    <w:rsid w:val="001B24E9"/>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4ECC"/>
    <w:rsid w:val="001B55D5"/>
    <w:rsid w:val="001B5A77"/>
    <w:rsid w:val="001B5B69"/>
    <w:rsid w:val="001B5D16"/>
    <w:rsid w:val="001B5EEF"/>
    <w:rsid w:val="001B61A6"/>
    <w:rsid w:val="001B66AD"/>
    <w:rsid w:val="001B694B"/>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4A1D"/>
    <w:rsid w:val="001C5157"/>
    <w:rsid w:val="001C557C"/>
    <w:rsid w:val="001C5C07"/>
    <w:rsid w:val="001C5D05"/>
    <w:rsid w:val="001C5D7C"/>
    <w:rsid w:val="001C5E22"/>
    <w:rsid w:val="001C5E46"/>
    <w:rsid w:val="001C5FC0"/>
    <w:rsid w:val="001C6A61"/>
    <w:rsid w:val="001C6AE8"/>
    <w:rsid w:val="001C6EAD"/>
    <w:rsid w:val="001C6EFF"/>
    <w:rsid w:val="001C76A1"/>
    <w:rsid w:val="001C7730"/>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C5"/>
    <w:rsid w:val="001D3457"/>
    <w:rsid w:val="001D356F"/>
    <w:rsid w:val="001D3DC6"/>
    <w:rsid w:val="001D3F02"/>
    <w:rsid w:val="001D40FD"/>
    <w:rsid w:val="001D4433"/>
    <w:rsid w:val="001D4E8F"/>
    <w:rsid w:val="001D5430"/>
    <w:rsid w:val="001D5690"/>
    <w:rsid w:val="001D57C9"/>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5B2"/>
    <w:rsid w:val="001D7764"/>
    <w:rsid w:val="001D7927"/>
    <w:rsid w:val="001D79A2"/>
    <w:rsid w:val="001D7A92"/>
    <w:rsid w:val="001D7AC7"/>
    <w:rsid w:val="001D7C8D"/>
    <w:rsid w:val="001E01A3"/>
    <w:rsid w:val="001E0963"/>
    <w:rsid w:val="001E0A05"/>
    <w:rsid w:val="001E0BF6"/>
    <w:rsid w:val="001E0F63"/>
    <w:rsid w:val="001E11FD"/>
    <w:rsid w:val="001E16F7"/>
    <w:rsid w:val="001E17BC"/>
    <w:rsid w:val="001E17E0"/>
    <w:rsid w:val="001E1BB5"/>
    <w:rsid w:val="001E1DA9"/>
    <w:rsid w:val="001E2689"/>
    <w:rsid w:val="001E318A"/>
    <w:rsid w:val="001E35B3"/>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37"/>
    <w:rsid w:val="001F0283"/>
    <w:rsid w:val="001F02A0"/>
    <w:rsid w:val="001F068B"/>
    <w:rsid w:val="001F06EF"/>
    <w:rsid w:val="001F0702"/>
    <w:rsid w:val="001F076B"/>
    <w:rsid w:val="001F081E"/>
    <w:rsid w:val="001F09DA"/>
    <w:rsid w:val="001F0A15"/>
    <w:rsid w:val="001F0AFD"/>
    <w:rsid w:val="001F0B2F"/>
    <w:rsid w:val="001F0B8A"/>
    <w:rsid w:val="001F0C76"/>
    <w:rsid w:val="001F0D63"/>
    <w:rsid w:val="001F0D7A"/>
    <w:rsid w:val="001F1405"/>
    <w:rsid w:val="001F203D"/>
    <w:rsid w:val="001F222C"/>
    <w:rsid w:val="001F2424"/>
    <w:rsid w:val="001F2487"/>
    <w:rsid w:val="001F25F8"/>
    <w:rsid w:val="001F2898"/>
    <w:rsid w:val="001F29B3"/>
    <w:rsid w:val="001F2D1F"/>
    <w:rsid w:val="001F332C"/>
    <w:rsid w:val="001F345D"/>
    <w:rsid w:val="001F34CB"/>
    <w:rsid w:val="001F34FD"/>
    <w:rsid w:val="001F3571"/>
    <w:rsid w:val="001F37DB"/>
    <w:rsid w:val="001F37E2"/>
    <w:rsid w:val="001F3D30"/>
    <w:rsid w:val="001F3E6C"/>
    <w:rsid w:val="001F3F81"/>
    <w:rsid w:val="001F4194"/>
    <w:rsid w:val="001F443B"/>
    <w:rsid w:val="001F4498"/>
    <w:rsid w:val="001F44C2"/>
    <w:rsid w:val="001F465E"/>
    <w:rsid w:val="001F4B59"/>
    <w:rsid w:val="001F5108"/>
    <w:rsid w:val="001F51A6"/>
    <w:rsid w:val="001F5457"/>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352"/>
    <w:rsid w:val="001F7448"/>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6E47"/>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0F2"/>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120"/>
    <w:rsid w:val="00216447"/>
    <w:rsid w:val="00216592"/>
    <w:rsid w:val="00216941"/>
    <w:rsid w:val="002169B2"/>
    <w:rsid w:val="00216C1E"/>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F8"/>
    <w:rsid w:val="00226AA5"/>
    <w:rsid w:val="00226FBE"/>
    <w:rsid w:val="002270E3"/>
    <w:rsid w:val="002275AB"/>
    <w:rsid w:val="00227BC6"/>
    <w:rsid w:val="00227F9F"/>
    <w:rsid w:val="002304D8"/>
    <w:rsid w:val="0023056D"/>
    <w:rsid w:val="00230800"/>
    <w:rsid w:val="00230B3A"/>
    <w:rsid w:val="00230E36"/>
    <w:rsid w:val="00230E8F"/>
    <w:rsid w:val="002314C5"/>
    <w:rsid w:val="002314F5"/>
    <w:rsid w:val="0023160C"/>
    <w:rsid w:val="00231A0E"/>
    <w:rsid w:val="00231A62"/>
    <w:rsid w:val="00231FD3"/>
    <w:rsid w:val="00231FD6"/>
    <w:rsid w:val="00232991"/>
    <w:rsid w:val="00232EDA"/>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0EC1"/>
    <w:rsid w:val="0024135B"/>
    <w:rsid w:val="00241701"/>
    <w:rsid w:val="0024190A"/>
    <w:rsid w:val="00241B89"/>
    <w:rsid w:val="002423EA"/>
    <w:rsid w:val="0024283F"/>
    <w:rsid w:val="00242E9D"/>
    <w:rsid w:val="00243861"/>
    <w:rsid w:val="00243A16"/>
    <w:rsid w:val="002442B1"/>
    <w:rsid w:val="00244D86"/>
    <w:rsid w:val="00244F20"/>
    <w:rsid w:val="00245242"/>
    <w:rsid w:val="00245460"/>
    <w:rsid w:val="0024556A"/>
    <w:rsid w:val="0024558C"/>
    <w:rsid w:val="002455B7"/>
    <w:rsid w:val="00246022"/>
    <w:rsid w:val="00246271"/>
    <w:rsid w:val="0024639D"/>
    <w:rsid w:val="0024643C"/>
    <w:rsid w:val="0024653C"/>
    <w:rsid w:val="00246C7A"/>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597"/>
    <w:rsid w:val="00251B64"/>
    <w:rsid w:val="00251B80"/>
    <w:rsid w:val="00251D0E"/>
    <w:rsid w:val="00251E09"/>
    <w:rsid w:val="0025217F"/>
    <w:rsid w:val="002526EA"/>
    <w:rsid w:val="00252842"/>
    <w:rsid w:val="00252D91"/>
    <w:rsid w:val="00253155"/>
    <w:rsid w:val="0025322D"/>
    <w:rsid w:val="002533A6"/>
    <w:rsid w:val="00253591"/>
    <w:rsid w:val="00253890"/>
    <w:rsid w:val="00253DCE"/>
    <w:rsid w:val="0025416A"/>
    <w:rsid w:val="002541E0"/>
    <w:rsid w:val="00254698"/>
    <w:rsid w:val="00254CB4"/>
    <w:rsid w:val="00255216"/>
    <w:rsid w:val="00255250"/>
    <w:rsid w:val="00255800"/>
    <w:rsid w:val="00255C23"/>
    <w:rsid w:val="00255C84"/>
    <w:rsid w:val="00255E2A"/>
    <w:rsid w:val="00255E41"/>
    <w:rsid w:val="0025613E"/>
    <w:rsid w:val="00256194"/>
    <w:rsid w:val="00256211"/>
    <w:rsid w:val="00256612"/>
    <w:rsid w:val="00256AC2"/>
    <w:rsid w:val="00256E07"/>
    <w:rsid w:val="00257B5F"/>
    <w:rsid w:val="00257FEA"/>
    <w:rsid w:val="00260AFE"/>
    <w:rsid w:val="00260B77"/>
    <w:rsid w:val="00260EA5"/>
    <w:rsid w:val="00260F62"/>
    <w:rsid w:val="00260F70"/>
    <w:rsid w:val="002617D7"/>
    <w:rsid w:val="00261D00"/>
    <w:rsid w:val="00261DA9"/>
    <w:rsid w:val="002620A4"/>
    <w:rsid w:val="00262658"/>
    <w:rsid w:val="0026277C"/>
    <w:rsid w:val="002627EB"/>
    <w:rsid w:val="00262978"/>
    <w:rsid w:val="00262C52"/>
    <w:rsid w:val="00262E23"/>
    <w:rsid w:val="00263128"/>
    <w:rsid w:val="0026325E"/>
    <w:rsid w:val="0026349D"/>
    <w:rsid w:val="0026349E"/>
    <w:rsid w:val="002639F5"/>
    <w:rsid w:val="00263A02"/>
    <w:rsid w:val="00263A43"/>
    <w:rsid w:val="00263CAC"/>
    <w:rsid w:val="00263FB3"/>
    <w:rsid w:val="0026421A"/>
    <w:rsid w:val="0026446D"/>
    <w:rsid w:val="00264BE9"/>
    <w:rsid w:val="0026571A"/>
    <w:rsid w:val="002657C6"/>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0C5"/>
    <w:rsid w:val="00271253"/>
    <w:rsid w:val="0027125C"/>
    <w:rsid w:val="002712E4"/>
    <w:rsid w:val="002713C8"/>
    <w:rsid w:val="00271A7D"/>
    <w:rsid w:val="002722BC"/>
    <w:rsid w:val="0027287F"/>
    <w:rsid w:val="00272E6C"/>
    <w:rsid w:val="0027356F"/>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513"/>
    <w:rsid w:val="00281888"/>
    <w:rsid w:val="00281E98"/>
    <w:rsid w:val="0028212E"/>
    <w:rsid w:val="002822AA"/>
    <w:rsid w:val="0028264A"/>
    <w:rsid w:val="002826DF"/>
    <w:rsid w:val="00282D05"/>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C52"/>
    <w:rsid w:val="00286E98"/>
    <w:rsid w:val="00286F25"/>
    <w:rsid w:val="00286FEF"/>
    <w:rsid w:val="0028737C"/>
    <w:rsid w:val="00287504"/>
    <w:rsid w:val="002875F5"/>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42"/>
    <w:rsid w:val="00292AFC"/>
    <w:rsid w:val="00292DB5"/>
    <w:rsid w:val="00292F7B"/>
    <w:rsid w:val="0029332D"/>
    <w:rsid w:val="00293449"/>
    <w:rsid w:val="00293D90"/>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822"/>
    <w:rsid w:val="002A184C"/>
    <w:rsid w:val="002A2375"/>
    <w:rsid w:val="002A2599"/>
    <w:rsid w:val="002A2604"/>
    <w:rsid w:val="002A29D7"/>
    <w:rsid w:val="002A2FAA"/>
    <w:rsid w:val="002A31E8"/>
    <w:rsid w:val="002A3578"/>
    <w:rsid w:val="002A389B"/>
    <w:rsid w:val="002A4365"/>
    <w:rsid w:val="002A44FB"/>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B001F"/>
    <w:rsid w:val="002B0506"/>
    <w:rsid w:val="002B05F6"/>
    <w:rsid w:val="002B06E7"/>
    <w:rsid w:val="002B080D"/>
    <w:rsid w:val="002B084E"/>
    <w:rsid w:val="002B0986"/>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C7E"/>
    <w:rsid w:val="002B3E42"/>
    <w:rsid w:val="002B4045"/>
    <w:rsid w:val="002B40D2"/>
    <w:rsid w:val="002B444E"/>
    <w:rsid w:val="002B4507"/>
    <w:rsid w:val="002B46CC"/>
    <w:rsid w:val="002B46CD"/>
    <w:rsid w:val="002B4779"/>
    <w:rsid w:val="002B4786"/>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503"/>
    <w:rsid w:val="002C3797"/>
    <w:rsid w:val="002C3DD3"/>
    <w:rsid w:val="002C41B2"/>
    <w:rsid w:val="002C452E"/>
    <w:rsid w:val="002C4AB4"/>
    <w:rsid w:val="002C4D82"/>
    <w:rsid w:val="002C5223"/>
    <w:rsid w:val="002C523A"/>
    <w:rsid w:val="002C54D3"/>
    <w:rsid w:val="002C5612"/>
    <w:rsid w:val="002C5964"/>
    <w:rsid w:val="002C5BB4"/>
    <w:rsid w:val="002C5CF8"/>
    <w:rsid w:val="002C602E"/>
    <w:rsid w:val="002C610B"/>
    <w:rsid w:val="002C6130"/>
    <w:rsid w:val="002C6144"/>
    <w:rsid w:val="002C61A1"/>
    <w:rsid w:val="002C622D"/>
    <w:rsid w:val="002C63A3"/>
    <w:rsid w:val="002C6520"/>
    <w:rsid w:val="002C67BC"/>
    <w:rsid w:val="002C6802"/>
    <w:rsid w:val="002C684D"/>
    <w:rsid w:val="002C6B49"/>
    <w:rsid w:val="002C6D05"/>
    <w:rsid w:val="002C6EF4"/>
    <w:rsid w:val="002C7439"/>
    <w:rsid w:val="002C7A89"/>
    <w:rsid w:val="002C7CAB"/>
    <w:rsid w:val="002C7F5B"/>
    <w:rsid w:val="002D0756"/>
    <w:rsid w:val="002D0BE3"/>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3C99"/>
    <w:rsid w:val="002D3DD8"/>
    <w:rsid w:val="002D4215"/>
    <w:rsid w:val="002D4492"/>
    <w:rsid w:val="002D4759"/>
    <w:rsid w:val="002D496C"/>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41E"/>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9E5"/>
    <w:rsid w:val="002E2A46"/>
    <w:rsid w:val="002E2A5A"/>
    <w:rsid w:val="002E3102"/>
    <w:rsid w:val="002E31FA"/>
    <w:rsid w:val="002E321D"/>
    <w:rsid w:val="002E349B"/>
    <w:rsid w:val="002E35F2"/>
    <w:rsid w:val="002E390A"/>
    <w:rsid w:val="002E3B08"/>
    <w:rsid w:val="002E3CD1"/>
    <w:rsid w:val="002E4B3D"/>
    <w:rsid w:val="002E4C5A"/>
    <w:rsid w:val="002E53BF"/>
    <w:rsid w:val="002E5459"/>
    <w:rsid w:val="002E5494"/>
    <w:rsid w:val="002E565F"/>
    <w:rsid w:val="002E58BC"/>
    <w:rsid w:val="002E5AA6"/>
    <w:rsid w:val="002E6368"/>
    <w:rsid w:val="002E64D3"/>
    <w:rsid w:val="002E66C2"/>
    <w:rsid w:val="002E67BB"/>
    <w:rsid w:val="002E68CA"/>
    <w:rsid w:val="002E6A25"/>
    <w:rsid w:val="002E6D43"/>
    <w:rsid w:val="002E704A"/>
    <w:rsid w:val="002E70E6"/>
    <w:rsid w:val="002E7196"/>
    <w:rsid w:val="002E7C23"/>
    <w:rsid w:val="002F0A02"/>
    <w:rsid w:val="002F0E46"/>
    <w:rsid w:val="002F125F"/>
    <w:rsid w:val="002F176B"/>
    <w:rsid w:val="002F19A1"/>
    <w:rsid w:val="002F1E26"/>
    <w:rsid w:val="002F20CE"/>
    <w:rsid w:val="002F229C"/>
    <w:rsid w:val="002F2328"/>
    <w:rsid w:val="002F2657"/>
    <w:rsid w:val="002F2871"/>
    <w:rsid w:val="002F2BF4"/>
    <w:rsid w:val="002F32B9"/>
    <w:rsid w:val="002F34F5"/>
    <w:rsid w:val="002F367A"/>
    <w:rsid w:val="002F3D26"/>
    <w:rsid w:val="002F41D0"/>
    <w:rsid w:val="002F41E4"/>
    <w:rsid w:val="002F4313"/>
    <w:rsid w:val="002F455A"/>
    <w:rsid w:val="002F45D9"/>
    <w:rsid w:val="002F4983"/>
    <w:rsid w:val="002F4D52"/>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511"/>
    <w:rsid w:val="00301745"/>
    <w:rsid w:val="00301788"/>
    <w:rsid w:val="00301DC8"/>
    <w:rsid w:val="00302050"/>
    <w:rsid w:val="003021FC"/>
    <w:rsid w:val="0030241C"/>
    <w:rsid w:val="003026A3"/>
    <w:rsid w:val="00302A15"/>
    <w:rsid w:val="00302E40"/>
    <w:rsid w:val="00302F63"/>
    <w:rsid w:val="00302F74"/>
    <w:rsid w:val="00303109"/>
    <w:rsid w:val="003031D3"/>
    <w:rsid w:val="00303E63"/>
    <w:rsid w:val="00303FBB"/>
    <w:rsid w:val="00304277"/>
    <w:rsid w:val="00304BA0"/>
    <w:rsid w:val="00304EBB"/>
    <w:rsid w:val="003054D7"/>
    <w:rsid w:val="00305578"/>
    <w:rsid w:val="00305754"/>
    <w:rsid w:val="0030595D"/>
    <w:rsid w:val="00305EE3"/>
    <w:rsid w:val="003064C8"/>
    <w:rsid w:val="00306816"/>
    <w:rsid w:val="0030692D"/>
    <w:rsid w:val="00310160"/>
    <w:rsid w:val="00310BCA"/>
    <w:rsid w:val="00310C13"/>
    <w:rsid w:val="00310ECE"/>
    <w:rsid w:val="00311244"/>
    <w:rsid w:val="00311939"/>
    <w:rsid w:val="00311AC8"/>
    <w:rsid w:val="00311FDB"/>
    <w:rsid w:val="0031209B"/>
    <w:rsid w:val="003127B6"/>
    <w:rsid w:val="003129DE"/>
    <w:rsid w:val="00312B7E"/>
    <w:rsid w:val="00312DAD"/>
    <w:rsid w:val="003132FC"/>
    <w:rsid w:val="0031345C"/>
    <w:rsid w:val="00313A07"/>
    <w:rsid w:val="00313A5C"/>
    <w:rsid w:val="00313D64"/>
    <w:rsid w:val="00314189"/>
    <w:rsid w:val="0031428A"/>
    <w:rsid w:val="00314324"/>
    <w:rsid w:val="00314A2E"/>
    <w:rsid w:val="00314A58"/>
    <w:rsid w:val="00314CA1"/>
    <w:rsid w:val="003150BA"/>
    <w:rsid w:val="0031520E"/>
    <w:rsid w:val="003152AA"/>
    <w:rsid w:val="003153B1"/>
    <w:rsid w:val="00315415"/>
    <w:rsid w:val="00315B3A"/>
    <w:rsid w:val="003162D3"/>
    <w:rsid w:val="003166E7"/>
    <w:rsid w:val="00316956"/>
    <w:rsid w:val="00316CD5"/>
    <w:rsid w:val="00316E7E"/>
    <w:rsid w:val="00316EBF"/>
    <w:rsid w:val="003170F6"/>
    <w:rsid w:val="003172CA"/>
    <w:rsid w:val="00317ED8"/>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292C"/>
    <w:rsid w:val="00323630"/>
    <w:rsid w:val="003236B3"/>
    <w:rsid w:val="003238C6"/>
    <w:rsid w:val="00323936"/>
    <w:rsid w:val="00323D14"/>
    <w:rsid w:val="00323DEF"/>
    <w:rsid w:val="00325674"/>
    <w:rsid w:val="0032577C"/>
    <w:rsid w:val="003259C2"/>
    <w:rsid w:val="00325D43"/>
    <w:rsid w:val="003266D1"/>
    <w:rsid w:val="00326B75"/>
    <w:rsid w:val="00326D7F"/>
    <w:rsid w:val="00326F0F"/>
    <w:rsid w:val="00327191"/>
    <w:rsid w:val="0032724B"/>
    <w:rsid w:val="0032738C"/>
    <w:rsid w:val="003273FD"/>
    <w:rsid w:val="00327F43"/>
    <w:rsid w:val="0033041E"/>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A70"/>
    <w:rsid w:val="00334C4E"/>
    <w:rsid w:val="00335410"/>
    <w:rsid w:val="00335769"/>
    <w:rsid w:val="0033582E"/>
    <w:rsid w:val="00335A0D"/>
    <w:rsid w:val="0033613B"/>
    <w:rsid w:val="00336955"/>
    <w:rsid w:val="00336BEE"/>
    <w:rsid w:val="00336BF0"/>
    <w:rsid w:val="00336E55"/>
    <w:rsid w:val="00336F18"/>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5C76"/>
    <w:rsid w:val="003468C4"/>
    <w:rsid w:val="00346C15"/>
    <w:rsid w:val="003471EF"/>
    <w:rsid w:val="00347283"/>
    <w:rsid w:val="003474A6"/>
    <w:rsid w:val="0034754C"/>
    <w:rsid w:val="00347A74"/>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54A"/>
    <w:rsid w:val="003567FA"/>
    <w:rsid w:val="003568A6"/>
    <w:rsid w:val="00356BFA"/>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225"/>
    <w:rsid w:val="00363E5C"/>
    <w:rsid w:val="0036439C"/>
    <w:rsid w:val="003647C4"/>
    <w:rsid w:val="00364E10"/>
    <w:rsid w:val="0036554B"/>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EC9"/>
    <w:rsid w:val="00371154"/>
    <w:rsid w:val="003714C9"/>
    <w:rsid w:val="003717B0"/>
    <w:rsid w:val="00371913"/>
    <w:rsid w:val="003719EE"/>
    <w:rsid w:val="00371DA3"/>
    <w:rsid w:val="0037231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50C"/>
    <w:rsid w:val="003848FE"/>
    <w:rsid w:val="003849ED"/>
    <w:rsid w:val="00385100"/>
    <w:rsid w:val="0038558B"/>
    <w:rsid w:val="003856A2"/>
    <w:rsid w:val="003857E2"/>
    <w:rsid w:val="00385BEA"/>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248"/>
    <w:rsid w:val="00390307"/>
    <w:rsid w:val="00390444"/>
    <w:rsid w:val="00390483"/>
    <w:rsid w:val="003904B2"/>
    <w:rsid w:val="003905AA"/>
    <w:rsid w:val="00390655"/>
    <w:rsid w:val="0039076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4C9C"/>
    <w:rsid w:val="0039512B"/>
    <w:rsid w:val="003952AE"/>
    <w:rsid w:val="00395559"/>
    <w:rsid w:val="00395922"/>
    <w:rsid w:val="003959A0"/>
    <w:rsid w:val="003960EF"/>
    <w:rsid w:val="00396606"/>
    <w:rsid w:val="00396681"/>
    <w:rsid w:val="00396B92"/>
    <w:rsid w:val="00396CE8"/>
    <w:rsid w:val="00396D13"/>
    <w:rsid w:val="00396FA9"/>
    <w:rsid w:val="0039719E"/>
    <w:rsid w:val="0039732A"/>
    <w:rsid w:val="003974AD"/>
    <w:rsid w:val="0039753A"/>
    <w:rsid w:val="00397881"/>
    <w:rsid w:val="00397C74"/>
    <w:rsid w:val="00397D58"/>
    <w:rsid w:val="00397E21"/>
    <w:rsid w:val="003A0781"/>
    <w:rsid w:val="003A0E29"/>
    <w:rsid w:val="003A0E39"/>
    <w:rsid w:val="003A12D5"/>
    <w:rsid w:val="003A15A0"/>
    <w:rsid w:val="003A16D0"/>
    <w:rsid w:val="003A18A4"/>
    <w:rsid w:val="003A19DB"/>
    <w:rsid w:val="003A1A03"/>
    <w:rsid w:val="003A1AE9"/>
    <w:rsid w:val="003A1CEB"/>
    <w:rsid w:val="003A205A"/>
    <w:rsid w:val="003A2132"/>
    <w:rsid w:val="003A23C8"/>
    <w:rsid w:val="003A2676"/>
    <w:rsid w:val="003A27F7"/>
    <w:rsid w:val="003A30A8"/>
    <w:rsid w:val="003A398F"/>
    <w:rsid w:val="003A3F28"/>
    <w:rsid w:val="003A42F1"/>
    <w:rsid w:val="003A4331"/>
    <w:rsid w:val="003A45DF"/>
    <w:rsid w:val="003A4A04"/>
    <w:rsid w:val="003A4A88"/>
    <w:rsid w:val="003A4C8E"/>
    <w:rsid w:val="003A4C8F"/>
    <w:rsid w:val="003A4D27"/>
    <w:rsid w:val="003A5096"/>
    <w:rsid w:val="003A5521"/>
    <w:rsid w:val="003A5935"/>
    <w:rsid w:val="003A59BC"/>
    <w:rsid w:val="003A5FDE"/>
    <w:rsid w:val="003A626F"/>
    <w:rsid w:val="003A65FA"/>
    <w:rsid w:val="003A6E9B"/>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28"/>
    <w:rsid w:val="003B2AF6"/>
    <w:rsid w:val="003B2DFA"/>
    <w:rsid w:val="003B32E7"/>
    <w:rsid w:val="003B3508"/>
    <w:rsid w:val="003B3723"/>
    <w:rsid w:val="003B37FC"/>
    <w:rsid w:val="003B3E67"/>
    <w:rsid w:val="003B3EF0"/>
    <w:rsid w:val="003B489F"/>
    <w:rsid w:val="003B495C"/>
    <w:rsid w:val="003B4BCD"/>
    <w:rsid w:val="003B5066"/>
    <w:rsid w:val="003B55CE"/>
    <w:rsid w:val="003B55DC"/>
    <w:rsid w:val="003B57BE"/>
    <w:rsid w:val="003B598E"/>
    <w:rsid w:val="003B5B53"/>
    <w:rsid w:val="003B5BC3"/>
    <w:rsid w:val="003B5C19"/>
    <w:rsid w:val="003B6C62"/>
    <w:rsid w:val="003B6DF4"/>
    <w:rsid w:val="003B6ED8"/>
    <w:rsid w:val="003B6EE6"/>
    <w:rsid w:val="003B7478"/>
    <w:rsid w:val="003B748F"/>
    <w:rsid w:val="003B7523"/>
    <w:rsid w:val="003B76E8"/>
    <w:rsid w:val="003B7729"/>
    <w:rsid w:val="003B7950"/>
    <w:rsid w:val="003B7C2A"/>
    <w:rsid w:val="003C01CF"/>
    <w:rsid w:val="003C0434"/>
    <w:rsid w:val="003C0B18"/>
    <w:rsid w:val="003C114F"/>
    <w:rsid w:val="003C11D5"/>
    <w:rsid w:val="003C14D7"/>
    <w:rsid w:val="003C1C5E"/>
    <w:rsid w:val="003C1E5A"/>
    <w:rsid w:val="003C22D9"/>
    <w:rsid w:val="003C23F9"/>
    <w:rsid w:val="003C2474"/>
    <w:rsid w:val="003C2A02"/>
    <w:rsid w:val="003C2BE9"/>
    <w:rsid w:val="003C378F"/>
    <w:rsid w:val="003C3A2B"/>
    <w:rsid w:val="003C3BDC"/>
    <w:rsid w:val="003C41DD"/>
    <w:rsid w:val="003C4558"/>
    <w:rsid w:val="003C4825"/>
    <w:rsid w:val="003C4826"/>
    <w:rsid w:val="003C493F"/>
    <w:rsid w:val="003C4AEF"/>
    <w:rsid w:val="003C4CDA"/>
    <w:rsid w:val="003C50D2"/>
    <w:rsid w:val="003C658C"/>
    <w:rsid w:val="003C6BD2"/>
    <w:rsid w:val="003C6C5E"/>
    <w:rsid w:val="003C767D"/>
    <w:rsid w:val="003C7C89"/>
    <w:rsid w:val="003D029B"/>
    <w:rsid w:val="003D1919"/>
    <w:rsid w:val="003D19E1"/>
    <w:rsid w:val="003D1CA3"/>
    <w:rsid w:val="003D1FDA"/>
    <w:rsid w:val="003D21B2"/>
    <w:rsid w:val="003D2411"/>
    <w:rsid w:val="003D2494"/>
    <w:rsid w:val="003D24CD"/>
    <w:rsid w:val="003D26A5"/>
    <w:rsid w:val="003D2E31"/>
    <w:rsid w:val="003D33E5"/>
    <w:rsid w:val="003D35C7"/>
    <w:rsid w:val="003D3BC5"/>
    <w:rsid w:val="003D45D5"/>
    <w:rsid w:val="003D45F0"/>
    <w:rsid w:val="003D4627"/>
    <w:rsid w:val="003D5043"/>
    <w:rsid w:val="003D5235"/>
    <w:rsid w:val="003D5674"/>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73E5"/>
    <w:rsid w:val="003E757A"/>
    <w:rsid w:val="003E7765"/>
    <w:rsid w:val="003E78AE"/>
    <w:rsid w:val="003E79B9"/>
    <w:rsid w:val="003F07DF"/>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2B2"/>
    <w:rsid w:val="003F452A"/>
    <w:rsid w:val="003F45F9"/>
    <w:rsid w:val="003F463C"/>
    <w:rsid w:val="003F490E"/>
    <w:rsid w:val="003F517D"/>
    <w:rsid w:val="003F5C46"/>
    <w:rsid w:val="003F5E3E"/>
    <w:rsid w:val="003F6140"/>
    <w:rsid w:val="003F67B4"/>
    <w:rsid w:val="003F684C"/>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02"/>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48F"/>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AE7"/>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455"/>
    <w:rsid w:val="0041461B"/>
    <w:rsid w:val="00414875"/>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6CD"/>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5669"/>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6CD"/>
    <w:rsid w:val="00435DC7"/>
    <w:rsid w:val="00435E5C"/>
    <w:rsid w:val="00436471"/>
    <w:rsid w:val="0043653E"/>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34C"/>
    <w:rsid w:val="0044270C"/>
    <w:rsid w:val="00442A75"/>
    <w:rsid w:val="00443256"/>
    <w:rsid w:val="004435B8"/>
    <w:rsid w:val="0044382B"/>
    <w:rsid w:val="00443A62"/>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2C0"/>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8C7"/>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1B0"/>
    <w:rsid w:val="004712D9"/>
    <w:rsid w:val="00471392"/>
    <w:rsid w:val="00471518"/>
    <w:rsid w:val="00471A7A"/>
    <w:rsid w:val="00471BE3"/>
    <w:rsid w:val="00471F20"/>
    <w:rsid w:val="00471F45"/>
    <w:rsid w:val="004722FF"/>
    <w:rsid w:val="0047230F"/>
    <w:rsid w:val="00472717"/>
    <w:rsid w:val="00472817"/>
    <w:rsid w:val="00472828"/>
    <w:rsid w:val="00472CBE"/>
    <w:rsid w:val="00472D88"/>
    <w:rsid w:val="0047304A"/>
    <w:rsid w:val="004735A3"/>
    <w:rsid w:val="00473A47"/>
    <w:rsid w:val="00473CD0"/>
    <w:rsid w:val="00473D0C"/>
    <w:rsid w:val="00473E2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42"/>
    <w:rsid w:val="00477ADD"/>
    <w:rsid w:val="00477B2D"/>
    <w:rsid w:val="00477B78"/>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5AF"/>
    <w:rsid w:val="00485C46"/>
    <w:rsid w:val="00485C6E"/>
    <w:rsid w:val="00485CD5"/>
    <w:rsid w:val="0048650A"/>
    <w:rsid w:val="00486600"/>
    <w:rsid w:val="00486961"/>
    <w:rsid w:val="004869CE"/>
    <w:rsid w:val="00486A76"/>
    <w:rsid w:val="00486B4C"/>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EE3"/>
    <w:rsid w:val="00491F6E"/>
    <w:rsid w:val="00492248"/>
    <w:rsid w:val="004922D7"/>
    <w:rsid w:val="00492382"/>
    <w:rsid w:val="00492D23"/>
    <w:rsid w:val="0049395C"/>
    <w:rsid w:val="0049435B"/>
    <w:rsid w:val="004948F5"/>
    <w:rsid w:val="00494AE7"/>
    <w:rsid w:val="0049563A"/>
    <w:rsid w:val="00495778"/>
    <w:rsid w:val="004958A1"/>
    <w:rsid w:val="0049598B"/>
    <w:rsid w:val="00495D4F"/>
    <w:rsid w:val="00495DA9"/>
    <w:rsid w:val="00496250"/>
    <w:rsid w:val="00496359"/>
    <w:rsid w:val="004965A8"/>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2E7A"/>
    <w:rsid w:val="004A3014"/>
    <w:rsid w:val="004A30F1"/>
    <w:rsid w:val="004A3636"/>
    <w:rsid w:val="004A37F8"/>
    <w:rsid w:val="004A3869"/>
    <w:rsid w:val="004A38B9"/>
    <w:rsid w:val="004A3985"/>
    <w:rsid w:val="004A3E3C"/>
    <w:rsid w:val="004A3F41"/>
    <w:rsid w:val="004A4455"/>
    <w:rsid w:val="004A47E1"/>
    <w:rsid w:val="004A4AB1"/>
    <w:rsid w:val="004A528F"/>
    <w:rsid w:val="004A5725"/>
    <w:rsid w:val="004A5793"/>
    <w:rsid w:val="004A58EF"/>
    <w:rsid w:val="004A59FD"/>
    <w:rsid w:val="004A5B50"/>
    <w:rsid w:val="004A5BAB"/>
    <w:rsid w:val="004A6231"/>
    <w:rsid w:val="004A6273"/>
    <w:rsid w:val="004A62EC"/>
    <w:rsid w:val="004A679B"/>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41A0"/>
    <w:rsid w:val="004B4260"/>
    <w:rsid w:val="004B42E6"/>
    <w:rsid w:val="004B4583"/>
    <w:rsid w:val="004B4ABC"/>
    <w:rsid w:val="004B4D8C"/>
    <w:rsid w:val="004B4DA0"/>
    <w:rsid w:val="004B4F30"/>
    <w:rsid w:val="004B522F"/>
    <w:rsid w:val="004B5E6C"/>
    <w:rsid w:val="004B63F4"/>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682"/>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1152"/>
    <w:rsid w:val="004D1493"/>
    <w:rsid w:val="004D1B8D"/>
    <w:rsid w:val="004D1CEC"/>
    <w:rsid w:val="004D1DAA"/>
    <w:rsid w:val="004D2081"/>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33A"/>
    <w:rsid w:val="004E0586"/>
    <w:rsid w:val="004E079A"/>
    <w:rsid w:val="004E08A6"/>
    <w:rsid w:val="004E0A2E"/>
    <w:rsid w:val="004E0A84"/>
    <w:rsid w:val="004E1409"/>
    <w:rsid w:val="004E1B70"/>
    <w:rsid w:val="004E1D1D"/>
    <w:rsid w:val="004E1E1A"/>
    <w:rsid w:val="004E2103"/>
    <w:rsid w:val="004E2241"/>
    <w:rsid w:val="004E24FC"/>
    <w:rsid w:val="004E2669"/>
    <w:rsid w:val="004E29D7"/>
    <w:rsid w:val="004E2A5C"/>
    <w:rsid w:val="004E2E8D"/>
    <w:rsid w:val="004E2ED9"/>
    <w:rsid w:val="004E2F15"/>
    <w:rsid w:val="004E2FFA"/>
    <w:rsid w:val="004E30DE"/>
    <w:rsid w:val="004E3358"/>
    <w:rsid w:val="004E3568"/>
    <w:rsid w:val="004E3705"/>
    <w:rsid w:val="004E3B07"/>
    <w:rsid w:val="004E3D0E"/>
    <w:rsid w:val="004E403C"/>
    <w:rsid w:val="004E438A"/>
    <w:rsid w:val="004E4467"/>
    <w:rsid w:val="004E4833"/>
    <w:rsid w:val="004E4B16"/>
    <w:rsid w:val="004E4C55"/>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8F"/>
    <w:rsid w:val="004F17E1"/>
    <w:rsid w:val="004F18A7"/>
    <w:rsid w:val="004F1A08"/>
    <w:rsid w:val="004F1BA6"/>
    <w:rsid w:val="004F1CF4"/>
    <w:rsid w:val="004F1ED6"/>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4F7EBF"/>
    <w:rsid w:val="00500669"/>
    <w:rsid w:val="005008CB"/>
    <w:rsid w:val="00500CAD"/>
    <w:rsid w:val="0050197E"/>
    <w:rsid w:val="00501988"/>
    <w:rsid w:val="00501D2B"/>
    <w:rsid w:val="00501DBF"/>
    <w:rsid w:val="00501DF4"/>
    <w:rsid w:val="00502F79"/>
    <w:rsid w:val="00502FD7"/>
    <w:rsid w:val="0050305B"/>
    <w:rsid w:val="0050336B"/>
    <w:rsid w:val="00503766"/>
    <w:rsid w:val="00503DE0"/>
    <w:rsid w:val="00504192"/>
    <w:rsid w:val="00504A7B"/>
    <w:rsid w:val="00504F42"/>
    <w:rsid w:val="005052A1"/>
    <w:rsid w:val="00505C15"/>
    <w:rsid w:val="00505E8F"/>
    <w:rsid w:val="00506253"/>
    <w:rsid w:val="005062C7"/>
    <w:rsid w:val="0050665A"/>
    <w:rsid w:val="005066C3"/>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6"/>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0CC"/>
    <w:rsid w:val="0051310C"/>
    <w:rsid w:val="0051311E"/>
    <w:rsid w:val="00513406"/>
    <w:rsid w:val="00514078"/>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1EA3"/>
    <w:rsid w:val="0052224C"/>
    <w:rsid w:val="00522748"/>
    <w:rsid w:val="00522978"/>
    <w:rsid w:val="005230C5"/>
    <w:rsid w:val="005230F1"/>
    <w:rsid w:val="00523152"/>
    <w:rsid w:val="00523209"/>
    <w:rsid w:val="0052363C"/>
    <w:rsid w:val="00523677"/>
    <w:rsid w:val="0052371D"/>
    <w:rsid w:val="00523A99"/>
    <w:rsid w:val="0052414B"/>
    <w:rsid w:val="005243C5"/>
    <w:rsid w:val="0052442A"/>
    <w:rsid w:val="0052445E"/>
    <w:rsid w:val="00524613"/>
    <w:rsid w:val="00524F58"/>
    <w:rsid w:val="00524F9F"/>
    <w:rsid w:val="00525008"/>
    <w:rsid w:val="0052514F"/>
    <w:rsid w:val="00525187"/>
    <w:rsid w:val="00525293"/>
    <w:rsid w:val="005254E1"/>
    <w:rsid w:val="00525B5A"/>
    <w:rsid w:val="00525CA8"/>
    <w:rsid w:val="00525D48"/>
    <w:rsid w:val="00525DF1"/>
    <w:rsid w:val="00525E22"/>
    <w:rsid w:val="00526BBF"/>
    <w:rsid w:val="00526C96"/>
    <w:rsid w:val="00526CF6"/>
    <w:rsid w:val="00527134"/>
    <w:rsid w:val="00527389"/>
    <w:rsid w:val="005276EC"/>
    <w:rsid w:val="005278E7"/>
    <w:rsid w:val="005278F7"/>
    <w:rsid w:val="00530099"/>
    <w:rsid w:val="005304BC"/>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795"/>
    <w:rsid w:val="00537CC6"/>
    <w:rsid w:val="0054000F"/>
    <w:rsid w:val="00540228"/>
    <w:rsid w:val="00540332"/>
    <w:rsid w:val="005405A1"/>
    <w:rsid w:val="005405B7"/>
    <w:rsid w:val="005407F2"/>
    <w:rsid w:val="005409A6"/>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A47"/>
    <w:rsid w:val="00545B98"/>
    <w:rsid w:val="00545E5E"/>
    <w:rsid w:val="0054612F"/>
    <w:rsid w:val="005461DE"/>
    <w:rsid w:val="005463DB"/>
    <w:rsid w:val="00546982"/>
    <w:rsid w:val="00546A02"/>
    <w:rsid w:val="005470DA"/>
    <w:rsid w:val="00547D36"/>
    <w:rsid w:val="00547F4A"/>
    <w:rsid w:val="00547FD6"/>
    <w:rsid w:val="005500E0"/>
    <w:rsid w:val="00550456"/>
    <w:rsid w:val="00550484"/>
    <w:rsid w:val="005504B5"/>
    <w:rsid w:val="005508C4"/>
    <w:rsid w:val="00550A97"/>
    <w:rsid w:val="00550B3B"/>
    <w:rsid w:val="00550CAF"/>
    <w:rsid w:val="00550F8C"/>
    <w:rsid w:val="00551890"/>
    <w:rsid w:val="005519F9"/>
    <w:rsid w:val="005519FF"/>
    <w:rsid w:val="00551F1B"/>
    <w:rsid w:val="00552286"/>
    <w:rsid w:val="005522CA"/>
    <w:rsid w:val="0055238D"/>
    <w:rsid w:val="0055249E"/>
    <w:rsid w:val="005527CA"/>
    <w:rsid w:val="005529D6"/>
    <w:rsid w:val="00552B1B"/>
    <w:rsid w:val="00552E55"/>
    <w:rsid w:val="005530F8"/>
    <w:rsid w:val="0055367E"/>
    <w:rsid w:val="005536E9"/>
    <w:rsid w:val="005538BB"/>
    <w:rsid w:val="00554189"/>
    <w:rsid w:val="005541A3"/>
    <w:rsid w:val="0055472B"/>
    <w:rsid w:val="005551FD"/>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57E3E"/>
    <w:rsid w:val="005602C3"/>
    <w:rsid w:val="005604D6"/>
    <w:rsid w:val="0056056E"/>
    <w:rsid w:val="0056069B"/>
    <w:rsid w:val="00560795"/>
    <w:rsid w:val="0056167F"/>
    <w:rsid w:val="0056188B"/>
    <w:rsid w:val="005619EF"/>
    <w:rsid w:val="00561CFB"/>
    <w:rsid w:val="0056210F"/>
    <w:rsid w:val="005624E6"/>
    <w:rsid w:val="005627C3"/>
    <w:rsid w:val="00562926"/>
    <w:rsid w:val="005629F3"/>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D84"/>
    <w:rsid w:val="00566EAB"/>
    <w:rsid w:val="00566F82"/>
    <w:rsid w:val="00567867"/>
    <w:rsid w:val="0056795A"/>
    <w:rsid w:val="00567BD6"/>
    <w:rsid w:val="00567D02"/>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9F8"/>
    <w:rsid w:val="00577D03"/>
    <w:rsid w:val="00577D76"/>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3E63"/>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963"/>
    <w:rsid w:val="00590E5D"/>
    <w:rsid w:val="00590F74"/>
    <w:rsid w:val="00590FA9"/>
    <w:rsid w:val="00591140"/>
    <w:rsid w:val="00591259"/>
    <w:rsid w:val="0059126F"/>
    <w:rsid w:val="005913D6"/>
    <w:rsid w:val="005917C6"/>
    <w:rsid w:val="00591F1E"/>
    <w:rsid w:val="005929C7"/>
    <w:rsid w:val="0059378E"/>
    <w:rsid w:val="00593ADB"/>
    <w:rsid w:val="00593AEB"/>
    <w:rsid w:val="00593B2B"/>
    <w:rsid w:val="00593BE4"/>
    <w:rsid w:val="005948B6"/>
    <w:rsid w:val="005949EA"/>
    <w:rsid w:val="00594AD5"/>
    <w:rsid w:val="00594AE2"/>
    <w:rsid w:val="00594D40"/>
    <w:rsid w:val="00594D9E"/>
    <w:rsid w:val="00595061"/>
    <w:rsid w:val="00595946"/>
    <w:rsid w:val="005959C3"/>
    <w:rsid w:val="00596652"/>
    <w:rsid w:val="00596B25"/>
    <w:rsid w:val="00596D71"/>
    <w:rsid w:val="00596E71"/>
    <w:rsid w:val="00596F95"/>
    <w:rsid w:val="0059790F"/>
    <w:rsid w:val="00597ACF"/>
    <w:rsid w:val="00597B05"/>
    <w:rsid w:val="00597F49"/>
    <w:rsid w:val="005A03F1"/>
    <w:rsid w:val="005A0B80"/>
    <w:rsid w:val="005A0D1F"/>
    <w:rsid w:val="005A1110"/>
    <w:rsid w:val="005A1663"/>
    <w:rsid w:val="005A17CF"/>
    <w:rsid w:val="005A2174"/>
    <w:rsid w:val="005A27B7"/>
    <w:rsid w:val="005A2B7D"/>
    <w:rsid w:val="005A31A1"/>
    <w:rsid w:val="005A3386"/>
    <w:rsid w:val="005A3486"/>
    <w:rsid w:val="005A39D4"/>
    <w:rsid w:val="005A400D"/>
    <w:rsid w:val="005A40EF"/>
    <w:rsid w:val="005A4C4E"/>
    <w:rsid w:val="005A4D4A"/>
    <w:rsid w:val="005A4E5B"/>
    <w:rsid w:val="005A4FA0"/>
    <w:rsid w:val="005A5792"/>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7CB"/>
    <w:rsid w:val="005B68D0"/>
    <w:rsid w:val="005B6C6F"/>
    <w:rsid w:val="005B6E1D"/>
    <w:rsid w:val="005B7055"/>
    <w:rsid w:val="005B7070"/>
    <w:rsid w:val="005B710B"/>
    <w:rsid w:val="005B7372"/>
    <w:rsid w:val="005B79FA"/>
    <w:rsid w:val="005B7D99"/>
    <w:rsid w:val="005C0150"/>
    <w:rsid w:val="005C02A1"/>
    <w:rsid w:val="005C07FA"/>
    <w:rsid w:val="005C0908"/>
    <w:rsid w:val="005C0AAD"/>
    <w:rsid w:val="005C0C79"/>
    <w:rsid w:val="005C0CFB"/>
    <w:rsid w:val="005C19C0"/>
    <w:rsid w:val="005C1A6B"/>
    <w:rsid w:val="005C1C6E"/>
    <w:rsid w:val="005C1CDB"/>
    <w:rsid w:val="005C1DD0"/>
    <w:rsid w:val="005C25D8"/>
    <w:rsid w:val="005C2A8E"/>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C7DC4"/>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BE"/>
    <w:rsid w:val="005D2D9C"/>
    <w:rsid w:val="005D2E1A"/>
    <w:rsid w:val="005D350C"/>
    <w:rsid w:val="005D37F2"/>
    <w:rsid w:val="005D3F2C"/>
    <w:rsid w:val="005D3F8B"/>
    <w:rsid w:val="005D41DD"/>
    <w:rsid w:val="005D429A"/>
    <w:rsid w:val="005D42EA"/>
    <w:rsid w:val="005D4796"/>
    <w:rsid w:val="005D4990"/>
    <w:rsid w:val="005D4A1F"/>
    <w:rsid w:val="005D4A9A"/>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FC6"/>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2999"/>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8AD"/>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A4F"/>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0A3"/>
    <w:rsid w:val="00600190"/>
    <w:rsid w:val="00600B0E"/>
    <w:rsid w:val="00600B86"/>
    <w:rsid w:val="00600D21"/>
    <w:rsid w:val="00600F8F"/>
    <w:rsid w:val="00600FD5"/>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8A8"/>
    <w:rsid w:val="0060690F"/>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68"/>
    <w:rsid w:val="00612942"/>
    <w:rsid w:val="006129F9"/>
    <w:rsid w:val="00612C5E"/>
    <w:rsid w:val="00612EC0"/>
    <w:rsid w:val="006134BC"/>
    <w:rsid w:val="0061356D"/>
    <w:rsid w:val="00613E4C"/>
    <w:rsid w:val="006141F2"/>
    <w:rsid w:val="00614455"/>
    <w:rsid w:val="006144C3"/>
    <w:rsid w:val="006146DC"/>
    <w:rsid w:val="006149A2"/>
    <w:rsid w:val="006150E0"/>
    <w:rsid w:val="006151BF"/>
    <w:rsid w:val="00615374"/>
    <w:rsid w:val="00615A4C"/>
    <w:rsid w:val="00615A61"/>
    <w:rsid w:val="00615E9F"/>
    <w:rsid w:val="00615F79"/>
    <w:rsid w:val="00616273"/>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636"/>
    <w:rsid w:val="00621715"/>
    <w:rsid w:val="00621993"/>
    <w:rsid w:val="00621CB4"/>
    <w:rsid w:val="00621E18"/>
    <w:rsid w:val="00621E94"/>
    <w:rsid w:val="00622291"/>
    <w:rsid w:val="0062245D"/>
    <w:rsid w:val="006226B1"/>
    <w:rsid w:val="00622B55"/>
    <w:rsid w:val="00622BE7"/>
    <w:rsid w:val="00622BF8"/>
    <w:rsid w:val="00622EBE"/>
    <w:rsid w:val="00623341"/>
    <w:rsid w:val="0062353F"/>
    <w:rsid w:val="006237DE"/>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59B"/>
    <w:rsid w:val="006345C7"/>
    <w:rsid w:val="0063476D"/>
    <w:rsid w:val="006347B9"/>
    <w:rsid w:val="00634BA2"/>
    <w:rsid w:val="00634E8F"/>
    <w:rsid w:val="00635060"/>
    <w:rsid w:val="006353DC"/>
    <w:rsid w:val="00635803"/>
    <w:rsid w:val="00636BEB"/>
    <w:rsid w:val="00636CDE"/>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EB"/>
    <w:rsid w:val="00651C22"/>
    <w:rsid w:val="00651CFD"/>
    <w:rsid w:val="006520E8"/>
    <w:rsid w:val="006528DF"/>
    <w:rsid w:val="00652AF7"/>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4B"/>
    <w:rsid w:val="00657FD0"/>
    <w:rsid w:val="00660464"/>
    <w:rsid w:val="006605D6"/>
    <w:rsid w:val="00660659"/>
    <w:rsid w:val="006606D1"/>
    <w:rsid w:val="006609C8"/>
    <w:rsid w:val="00660AEE"/>
    <w:rsid w:val="00660EF7"/>
    <w:rsid w:val="00660FAB"/>
    <w:rsid w:val="006613CF"/>
    <w:rsid w:val="00661403"/>
    <w:rsid w:val="0066188D"/>
    <w:rsid w:val="00661B4C"/>
    <w:rsid w:val="006624B6"/>
    <w:rsid w:val="0066277E"/>
    <w:rsid w:val="006629ED"/>
    <w:rsid w:val="00662CE1"/>
    <w:rsid w:val="006633FA"/>
    <w:rsid w:val="006636B3"/>
    <w:rsid w:val="0066396E"/>
    <w:rsid w:val="006639DD"/>
    <w:rsid w:val="00663BFE"/>
    <w:rsid w:val="00664519"/>
    <w:rsid w:val="0066472F"/>
    <w:rsid w:val="00664B14"/>
    <w:rsid w:val="00664DE8"/>
    <w:rsid w:val="00664E8A"/>
    <w:rsid w:val="006652E3"/>
    <w:rsid w:val="00665443"/>
    <w:rsid w:val="006654D4"/>
    <w:rsid w:val="0066563D"/>
    <w:rsid w:val="0066579D"/>
    <w:rsid w:val="006657A4"/>
    <w:rsid w:val="006657AD"/>
    <w:rsid w:val="006659C3"/>
    <w:rsid w:val="00665A0D"/>
    <w:rsid w:val="00665F15"/>
    <w:rsid w:val="00665F4B"/>
    <w:rsid w:val="006662D2"/>
    <w:rsid w:val="00666A9B"/>
    <w:rsid w:val="006670E3"/>
    <w:rsid w:val="00667297"/>
    <w:rsid w:val="0066735A"/>
    <w:rsid w:val="00667861"/>
    <w:rsid w:val="00667B3B"/>
    <w:rsid w:val="00667C06"/>
    <w:rsid w:val="00670395"/>
    <w:rsid w:val="006704C3"/>
    <w:rsid w:val="006705A3"/>
    <w:rsid w:val="006709D9"/>
    <w:rsid w:val="00670A2B"/>
    <w:rsid w:val="006713E1"/>
    <w:rsid w:val="00671662"/>
    <w:rsid w:val="0067166E"/>
    <w:rsid w:val="006718D2"/>
    <w:rsid w:val="00671E9B"/>
    <w:rsid w:val="00672168"/>
    <w:rsid w:val="00672A4F"/>
    <w:rsid w:val="00672B55"/>
    <w:rsid w:val="006733AC"/>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5C1"/>
    <w:rsid w:val="00677D29"/>
    <w:rsid w:val="00680199"/>
    <w:rsid w:val="00680278"/>
    <w:rsid w:val="0068079E"/>
    <w:rsid w:val="00680B60"/>
    <w:rsid w:val="00680CCD"/>
    <w:rsid w:val="00680FF9"/>
    <w:rsid w:val="00681057"/>
    <w:rsid w:val="0068130C"/>
    <w:rsid w:val="00681BD3"/>
    <w:rsid w:val="00681C39"/>
    <w:rsid w:val="00681CA7"/>
    <w:rsid w:val="00682438"/>
    <w:rsid w:val="00682521"/>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441"/>
    <w:rsid w:val="00685519"/>
    <w:rsid w:val="00685995"/>
    <w:rsid w:val="00685DB0"/>
    <w:rsid w:val="00685DB1"/>
    <w:rsid w:val="00686095"/>
    <w:rsid w:val="00686D79"/>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73D"/>
    <w:rsid w:val="006917B0"/>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1CE0"/>
    <w:rsid w:val="006A210A"/>
    <w:rsid w:val="006A22B5"/>
    <w:rsid w:val="006A23EE"/>
    <w:rsid w:val="006A24E6"/>
    <w:rsid w:val="006A257F"/>
    <w:rsid w:val="006A27ED"/>
    <w:rsid w:val="006A3053"/>
    <w:rsid w:val="006A3796"/>
    <w:rsid w:val="006A3DF7"/>
    <w:rsid w:val="006A4559"/>
    <w:rsid w:val="006A467A"/>
    <w:rsid w:val="006A48EB"/>
    <w:rsid w:val="006A4A1D"/>
    <w:rsid w:val="006A4E33"/>
    <w:rsid w:val="006A545B"/>
    <w:rsid w:val="006A5641"/>
    <w:rsid w:val="006A5C99"/>
    <w:rsid w:val="006A62C1"/>
    <w:rsid w:val="006A6415"/>
    <w:rsid w:val="006A6484"/>
    <w:rsid w:val="006A6543"/>
    <w:rsid w:val="006A6640"/>
    <w:rsid w:val="006A68E3"/>
    <w:rsid w:val="006A6FAF"/>
    <w:rsid w:val="006A72FC"/>
    <w:rsid w:val="006A76AD"/>
    <w:rsid w:val="006A786A"/>
    <w:rsid w:val="006B0890"/>
    <w:rsid w:val="006B129A"/>
    <w:rsid w:val="006B1609"/>
    <w:rsid w:val="006B17DD"/>
    <w:rsid w:val="006B192D"/>
    <w:rsid w:val="006B1A19"/>
    <w:rsid w:val="006B2387"/>
    <w:rsid w:val="006B27F7"/>
    <w:rsid w:val="006B287F"/>
    <w:rsid w:val="006B2CAE"/>
    <w:rsid w:val="006B2D7F"/>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095"/>
    <w:rsid w:val="006B6209"/>
    <w:rsid w:val="006B6477"/>
    <w:rsid w:val="006B6674"/>
    <w:rsid w:val="006B669B"/>
    <w:rsid w:val="006B6B82"/>
    <w:rsid w:val="006B6EA2"/>
    <w:rsid w:val="006B6FC7"/>
    <w:rsid w:val="006B70BB"/>
    <w:rsid w:val="006B7696"/>
    <w:rsid w:val="006B7704"/>
    <w:rsid w:val="006B77BB"/>
    <w:rsid w:val="006B79DE"/>
    <w:rsid w:val="006B7B8E"/>
    <w:rsid w:val="006C0089"/>
    <w:rsid w:val="006C01EB"/>
    <w:rsid w:val="006C0499"/>
    <w:rsid w:val="006C05A4"/>
    <w:rsid w:val="006C0C26"/>
    <w:rsid w:val="006C0C67"/>
    <w:rsid w:val="006C0D9F"/>
    <w:rsid w:val="006C11A3"/>
    <w:rsid w:val="006C1293"/>
    <w:rsid w:val="006C12F5"/>
    <w:rsid w:val="006C13ED"/>
    <w:rsid w:val="006C1841"/>
    <w:rsid w:val="006C184D"/>
    <w:rsid w:val="006C1E8D"/>
    <w:rsid w:val="006C259C"/>
    <w:rsid w:val="006C2621"/>
    <w:rsid w:val="006C265B"/>
    <w:rsid w:val="006C268F"/>
    <w:rsid w:val="006C26B3"/>
    <w:rsid w:val="006C28C6"/>
    <w:rsid w:val="006C2C1A"/>
    <w:rsid w:val="006C2C6F"/>
    <w:rsid w:val="006C2DCA"/>
    <w:rsid w:val="006C2F32"/>
    <w:rsid w:val="006C3032"/>
    <w:rsid w:val="006C3439"/>
    <w:rsid w:val="006C373D"/>
    <w:rsid w:val="006C40B1"/>
    <w:rsid w:val="006C46E2"/>
    <w:rsid w:val="006C499B"/>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C7D6D"/>
    <w:rsid w:val="006D013F"/>
    <w:rsid w:val="006D07B7"/>
    <w:rsid w:val="006D09B6"/>
    <w:rsid w:val="006D09C5"/>
    <w:rsid w:val="006D0BE8"/>
    <w:rsid w:val="006D100D"/>
    <w:rsid w:val="006D10E6"/>
    <w:rsid w:val="006D1429"/>
    <w:rsid w:val="006D1674"/>
    <w:rsid w:val="006D17E4"/>
    <w:rsid w:val="006D1813"/>
    <w:rsid w:val="006D1B8A"/>
    <w:rsid w:val="006D1C79"/>
    <w:rsid w:val="006D211E"/>
    <w:rsid w:val="006D2631"/>
    <w:rsid w:val="006D2B48"/>
    <w:rsid w:val="006D2D54"/>
    <w:rsid w:val="006D2D8A"/>
    <w:rsid w:val="006D2F65"/>
    <w:rsid w:val="006D34B8"/>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2BB"/>
    <w:rsid w:val="006E45B9"/>
    <w:rsid w:val="006E4898"/>
    <w:rsid w:val="006E4A9A"/>
    <w:rsid w:val="006E4B2A"/>
    <w:rsid w:val="006E5006"/>
    <w:rsid w:val="006E53FD"/>
    <w:rsid w:val="006E54DF"/>
    <w:rsid w:val="006E57CF"/>
    <w:rsid w:val="006E6155"/>
    <w:rsid w:val="006E64B6"/>
    <w:rsid w:val="006E66DB"/>
    <w:rsid w:val="006E6956"/>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A12"/>
    <w:rsid w:val="006F1E40"/>
    <w:rsid w:val="006F21BC"/>
    <w:rsid w:val="006F25B6"/>
    <w:rsid w:val="006F2B58"/>
    <w:rsid w:val="006F3B5E"/>
    <w:rsid w:val="006F3BDA"/>
    <w:rsid w:val="006F3CB2"/>
    <w:rsid w:val="006F3CE1"/>
    <w:rsid w:val="006F4157"/>
    <w:rsid w:val="006F4349"/>
    <w:rsid w:val="006F444D"/>
    <w:rsid w:val="006F446A"/>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6A"/>
    <w:rsid w:val="00706285"/>
    <w:rsid w:val="0070659B"/>
    <w:rsid w:val="007066F7"/>
    <w:rsid w:val="00706F71"/>
    <w:rsid w:val="00707277"/>
    <w:rsid w:val="00707362"/>
    <w:rsid w:val="007079C1"/>
    <w:rsid w:val="00710BC3"/>
    <w:rsid w:val="00710EF2"/>
    <w:rsid w:val="00711027"/>
    <w:rsid w:val="007112B7"/>
    <w:rsid w:val="0071176D"/>
    <w:rsid w:val="007118C8"/>
    <w:rsid w:val="00711E72"/>
    <w:rsid w:val="00711FE3"/>
    <w:rsid w:val="00712CC3"/>
    <w:rsid w:val="007130B2"/>
    <w:rsid w:val="007135DB"/>
    <w:rsid w:val="0071365E"/>
    <w:rsid w:val="007137B6"/>
    <w:rsid w:val="00713A20"/>
    <w:rsid w:val="00713BA3"/>
    <w:rsid w:val="00713DC1"/>
    <w:rsid w:val="00713EFA"/>
    <w:rsid w:val="00714004"/>
    <w:rsid w:val="00714277"/>
    <w:rsid w:val="007143C9"/>
    <w:rsid w:val="00714AF3"/>
    <w:rsid w:val="00714D8C"/>
    <w:rsid w:val="00714EA3"/>
    <w:rsid w:val="00714EA6"/>
    <w:rsid w:val="00714FF8"/>
    <w:rsid w:val="00715339"/>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FC"/>
    <w:rsid w:val="00721230"/>
    <w:rsid w:val="00721570"/>
    <w:rsid w:val="0072182C"/>
    <w:rsid w:val="00721965"/>
    <w:rsid w:val="00721C73"/>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854"/>
    <w:rsid w:val="0073006D"/>
    <w:rsid w:val="00730215"/>
    <w:rsid w:val="007302B2"/>
    <w:rsid w:val="00730344"/>
    <w:rsid w:val="007307F7"/>
    <w:rsid w:val="00730A8F"/>
    <w:rsid w:val="00730AA6"/>
    <w:rsid w:val="00730C63"/>
    <w:rsid w:val="00730FB7"/>
    <w:rsid w:val="00730FF7"/>
    <w:rsid w:val="00731618"/>
    <w:rsid w:val="0073226B"/>
    <w:rsid w:val="0073261F"/>
    <w:rsid w:val="007326CC"/>
    <w:rsid w:val="00733310"/>
    <w:rsid w:val="0073347D"/>
    <w:rsid w:val="007336BF"/>
    <w:rsid w:val="007337F7"/>
    <w:rsid w:val="00733B98"/>
    <w:rsid w:val="00733EE3"/>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6E20"/>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29A3"/>
    <w:rsid w:val="007433D2"/>
    <w:rsid w:val="00743477"/>
    <w:rsid w:val="007439F3"/>
    <w:rsid w:val="007440B7"/>
    <w:rsid w:val="0074433E"/>
    <w:rsid w:val="00744350"/>
    <w:rsid w:val="00744497"/>
    <w:rsid w:val="0074455F"/>
    <w:rsid w:val="007445EA"/>
    <w:rsid w:val="00744610"/>
    <w:rsid w:val="007448E9"/>
    <w:rsid w:val="00744AE8"/>
    <w:rsid w:val="00744E8F"/>
    <w:rsid w:val="00744ED8"/>
    <w:rsid w:val="0074502B"/>
    <w:rsid w:val="007451B0"/>
    <w:rsid w:val="007453A7"/>
    <w:rsid w:val="00745C2F"/>
    <w:rsid w:val="00745D2A"/>
    <w:rsid w:val="00745D2D"/>
    <w:rsid w:val="00745D8D"/>
    <w:rsid w:val="00746033"/>
    <w:rsid w:val="007461E2"/>
    <w:rsid w:val="00746307"/>
    <w:rsid w:val="00746460"/>
    <w:rsid w:val="00746508"/>
    <w:rsid w:val="0074663E"/>
    <w:rsid w:val="00746672"/>
    <w:rsid w:val="00747195"/>
    <w:rsid w:val="007471F6"/>
    <w:rsid w:val="0074721C"/>
    <w:rsid w:val="007477E3"/>
    <w:rsid w:val="007478B6"/>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0F5"/>
    <w:rsid w:val="007533C6"/>
    <w:rsid w:val="00753665"/>
    <w:rsid w:val="00753771"/>
    <w:rsid w:val="007537C1"/>
    <w:rsid w:val="0075393A"/>
    <w:rsid w:val="0075396F"/>
    <w:rsid w:val="007542DA"/>
    <w:rsid w:val="0075450A"/>
    <w:rsid w:val="007546BA"/>
    <w:rsid w:val="00754CC1"/>
    <w:rsid w:val="00754E62"/>
    <w:rsid w:val="00754FCE"/>
    <w:rsid w:val="00755019"/>
    <w:rsid w:val="0075570E"/>
    <w:rsid w:val="0075589B"/>
    <w:rsid w:val="00755DA4"/>
    <w:rsid w:val="00755FD2"/>
    <w:rsid w:val="00756607"/>
    <w:rsid w:val="0075683E"/>
    <w:rsid w:val="007571A1"/>
    <w:rsid w:val="007574A2"/>
    <w:rsid w:val="007577B5"/>
    <w:rsid w:val="0075790A"/>
    <w:rsid w:val="00757B2F"/>
    <w:rsid w:val="00757E9B"/>
    <w:rsid w:val="0076055F"/>
    <w:rsid w:val="00760E90"/>
    <w:rsid w:val="00761B41"/>
    <w:rsid w:val="007628D0"/>
    <w:rsid w:val="0076294F"/>
    <w:rsid w:val="00762C3C"/>
    <w:rsid w:val="0076302D"/>
    <w:rsid w:val="00763057"/>
    <w:rsid w:val="0076349F"/>
    <w:rsid w:val="007635CE"/>
    <w:rsid w:val="00763995"/>
    <w:rsid w:val="00763A3A"/>
    <w:rsid w:val="00764404"/>
    <w:rsid w:val="007645BF"/>
    <w:rsid w:val="00764E60"/>
    <w:rsid w:val="00764FD5"/>
    <w:rsid w:val="0076531F"/>
    <w:rsid w:val="007654BD"/>
    <w:rsid w:val="007657A8"/>
    <w:rsid w:val="007659C0"/>
    <w:rsid w:val="00765AD6"/>
    <w:rsid w:val="00765B8A"/>
    <w:rsid w:val="00765D4E"/>
    <w:rsid w:val="00765E03"/>
    <w:rsid w:val="00765FA7"/>
    <w:rsid w:val="00765FAE"/>
    <w:rsid w:val="007667C8"/>
    <w:rsid w:val="0076696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A73"/>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3AC"/>
    <w:rsid w:val="007804AB"/>
    <w:rsid w:val="007809E6"/>
    <w:rsid w:val="00780BEC"/>
    <w:rsid w:val="00780E7D"/>
    <w:rsid w:val="00780FDA"/>
    <w:rsid w:val="00781151"/>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981"/>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A68"/>
    <w:rsid w:val="00797FB8"/>
    <w:rsid w:val="007A0292"/>
    <w:rsid w:val="007A054B"/>
    <w:rsid w:val="007A05BE"/>
    <w:rsid w:val="007A07CD"/>
    <w:rsid w:val="007A09E4"/>
    <w:rsid w:val="007A0A3A"/>
    <w:rsid w:val="007A0A78"/>
    <w:rsid w:val="007A0ADB"/>
    <w:rsid w:val="007A0E1C"/>
    <w:rsid w:val="007A124F"/>
    <w:rsid w:val="007A12B8"/>
    <w:rsid w:val="007A12D0"/>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29A0"/>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5A"/>
    <w:rsid w:val="007B54E0"/>
    <w:rsid w:val="007B56ED"/>
    <w:rsid w:val="007B5ACE"/>
    <w:rsid w:val="007B637D"/>
    <w:rsid w:val="007B64F6"/>
    <w:rsid w:val="007B671F"/>
    <w:rsid w:val="007B674B"/>
    <w:rsid w:val="007B679B"/>
    <w:rsid w:val="007B695A"/>
    <w:rsid w:val="007B69E7"/>
    <w:rsid w:val="007B6A14"/>
    <w:rsid w:val="007B6BFE"/>
    <w:rsid w:val="007B7137"/>
    <w:rsid w:val="007B7EDA"/>
    <w:rsid w:val="007C01EC"/>
    <w:rsid w:val="007C02E4"/>
    <w:rsid w:val="007C074B"/>
    <w:rsid w:val="007C10AA"/>
    <w:rsid w:val="007C1596"/>
    <w:rsid w:val="007C17CE"/>
    <w:rsid w:val="007C188F"/>
    <w:rsid w:val="007C1E10"/>
    <w:rsid w:val="007C1E30"/>
    <w:rsid w:val="007C2139"/>
    <w:rsid w:val="007C24FA"/>
    <w:rsid w:val="007C2966"/>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000"/>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3FC8"/>
    <w:rsid w:val="007D428E"/>
    <w:rsid w:val="007D4375"/>
    <w:rsid w:val="007D448D"/>
    <w:rsid w:val="007D4865"/>
    <w:rsid w:val="007D4E0F"/>
    <w:rsid w:val="007D4F7E"/>
    <w:rsid w:val="007D4FA8"/>
    <w:rsid w:val="007D4FC1"/>
    <w:rsid w:val="007D520B"/>
    <w:rsid w:val="007D53F1"/>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BD8"/>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5E"/>
    <w:rsid w:val="007E7465"/>
    <w:rsid w:val="007F0143"/>
    <w:rsid w:val="007F069E"/>
    <w:rsid w:val="007F0AFB"/>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2E1"/>
    <w:rsid w:val="007F74FA"/>
    <w:rsid w:val="007F798B"/>
    <w:rsid w:val="007F7B91"/>
    <w:rsid w:val="007F7C56"/>
    <w:rsid w:val="007F7D42"/>
    <w:rsid w:val="007F7D92"/>
    <w:rsid w:val="008002EF"/>
    <w:rsid w:val="00800418"/>
    <w:rsid w:val="00800498"/>
    <w:rsid w:val="0080069C"/>
    <w:rsid w:val="0080069F"/>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425"/>
    <w:rsid w:val="00803A04"/>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87"/>
    <w:rsid w:val="008066F7"/>
    <w:rsid w:val="0080673E"/>
    <w:rsid w:val="0080686D"/>
    <w:rsid w:val="0080691C"/>
    <w:rsid w:val="00806B2C"/>
    <w:rsid w:val="00806C3B"/>
    <w:rsid w:val="00807073"/>
    <w:rsid w:val="008070C9"/>
    <w:rsid w:val="0080739C"/>
    <w:rsid w:val="008076A5"/>
    <w:rsid w:val="00807747"/>
    <w:rsid w:val="00807EA5"/>
    <w:rsid w:val="00810440"/>
    <w:rsid w:val="0081045A"/>
    <w:rsid w:val="00810571"/>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84C"/>
    <w:rsid w:val="00817BE5"/>
    <w:rsid w:val="008208FA"/>
    <w:rsid w:val="0082092F"/>
    <w:rsid w:val="00820BC8"/>
    <w:rsid w:val="00820D61"/>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C13"/>
    <w:rsid w:val="00825DD3"/>
    <w:rsid w:val="008260D1"/>
    <w:rsid w:val="0082612E"/>
    <w:rsid w:val="0082619C"/>
    <w:rsid w:val="008267B8"/>
    <w:rsid w:val="00826A81"/>
    <w:rsid w:val="00826E43"/>
    <w:rsid w:val="00826EEF"/>
    <w:rsid w:val="0082700B"/>
    <w:rsid w:val="0082715D"/>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1F"/>
    <w:rsid w:val="00831F2B"/>
    <w:rsid w:val="00831FC5"/>
    <w:rsid w:val="008323C8"/>
    <w:rsid w:val="008326B8"/>
    <w:rsid w:val="00832B16"/>
    <w:rsid w:val="00832C1A"/>
    <w:rsid w:val="00832E8E"/>
    <w:rsid w:val="0083331A"/>
    <w:rsid w:val="00833402"/>
    <w:rsid w:val="008338C7"/>
    <w:rsid w:val="00833D56"/>
    <w:rsid w:val="008346EF"/>
    <w:rsid w:val="00834BAF"/>
    <w:rsid w:val="008354E6"/>
    <w:rsid w:val="008356E8"/>
    <w:rsid w:val="008359FC"/>
    <w:rsid w:val="00835E6F"/>
    <w:rsid w:val="00835F1F"/>
    <w:rsid w:val="00836238"/>
    <w:rsid w:val="00836363"/>
    <w:rsid w:val="008366DE"/>
    <w:rsid w:val="008369F7"/>
    <w:rsid w:val="00836ADF"/>
    <w:rsid w:val="00836C0B"/>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6DB"/>
    <w:rsid w:val="00842B93"/>
    <w:rsid w:val="00842C28"/>
    <w:rsid w:val="00842C70"/>
    <w:rsid w:val="00842CCE"/>
    <w:rsid w:val="00842D7A"/>
    <w:rsid w:val="00842D91"/>
    <w:rsid w:val="00842E85"/>
    <w:rsid w:val="008430A2"/>
    <w:rsid w:val="0084346A"/>
    <w:rsid w:val="00843F63"/>
    <w:rsid w:val="00843F9F"/>
    <w:rsid w:val="00843FA5"/>
    <w:rsid w:val="00844018"/>
    <w:rsid w:val="0084405D"/>
    <w:rsid w:val="00844656"/>
    <w:rsid w:val="008447AF"/>
    <w:rsid w:val="00844999"/>
    <w:rsid w:val="00844DF0"/>
    <w:rsid w:val="00845003"/>
    <w:rsid w:val="0084539E"/>
    <w:rsid w:val="0084563D"/>
    <w:rsid w:val="0084581A"/>
    <w:rsid w:val="00845D66"/>
    <w:rsid w:val="00846452"/>
    <w:rsid w:val="00846713"/>
    <w:rsid w:val="00846823"/>
    <w:rsid w:val="00847A2D"/>
    <w:rsid w:val="00850132"/>
    <w:rsid w:val="0085092A"/>
    <w:rsid w:val="00850AF2"/>
    <w:rsid w:val="00850E33"/>
    <w:rsid w:val="00851214"/>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542"/>
    <w:rsid w:val="008546C1"/>
    <w:rsid w:val="00854B0B"/>
    <w:rsid w:val="008551C1"/>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91A"/>
    <w:rsid w:val="00860AC8"/>
    <w:rsid w:val="00860C9E"/>
    <w:rsid w:val="008611AA"/>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EDC"/>
    <w:rsid w:val="00864F38"/>
    <w:rsid w:val="008651C9"/>
    <w:rsid w:val="008653A6"/>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0C6D"/>
    <w:rsid w:val="008721A9"/>
    <w:rsid w:val="00872216"/>
    <w:rsid w:val="008722DD"/>
    <w:rsid w:val="00872A32"/>
    <w:rsid w:val="00872D65"/>
    <w:rsid w:val="008732FD"/>
    <w:rsid w:val="00873489"/>
    <w:rsid w:val="008738A4"/>
    <w:rsid w:val="00873D91"/>
    <w:rsid w:val="008741FC"/>
    <w:rsid w:val="008743DE"/>
    <w:rsid w:val="00874640"/>
    <w:rsid w:val="0087498F"/>
    <w:rsid w:val="00874C28"/>
    <w:rsid w:val="00874F62"/>
    <w:rsid w:val="00874F88"/>
    <w:rsid w:val="0087515E"/>
    <w:rsid w:val="00875644"/>
    <w:rsid w:val="00875EA6"/>
    <w:rsid w:val="00875F4A"/>
    <w:rsid w:val="00876017"/>
    <w:rsid w:val="00876409"/>
    <w:rsid w:val="008767A8"/>
    <w:rsid w:val="0087684A"/>
    <w:rsid w:val="00876B14"/>
    <w:rsid w:val="008770DD"/>
    <w:rsid w:val="00877C3B"/>
    <w:rsid w:val="00877EE7"/>
    <w:rsid w:val="00877EEB"/>
    <w:rsid w:val="00880294"/>
    <w:rsid w:val="008804CB"/>
    <w:rsid w:val="00880719"/>
    <w:rsid w:val="00880C43"/>
    <w:rsid w:val="00880DD8"/>
    <w:rsid w:val="00881203"/>
    <w:rsid w:val="00881252"/>
    <w:rsid w:val="00881D7D"/>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5EFE"/>
    <w:rsid w:val="00886207"/>
    <w:rsid w:val="0088630F"/>
    <w:rsid w:val="0088631D"/>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6CE"/>
    <w:rsid w:val="00894983"/>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C1"/>
    <w:rsid w:val="008B0683"/>
    <w:rsid w:val="008B08FF"/>
    <w:rsid w:val="008B0962"/>
    <w:rsid w:val="008B0C62"/>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5F64"/>
    <w:rsid w:val="008B60EA"/>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8EA"/>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66"/>
    <w:rsid w:val="008C5182"/>
    <w:rsid w:val="008C5A55"/>
    <w:rsid w:val="008C5C7E"/>
    <w:rsid w:val="008C5E6A"/>
    <w:rsid w:val="008C61F9"/>
    <w:rsid w:val="008C65DE"/>
    <w:rsid w:val="008C661B"/>
    <w:rsid w:val="008C6736"/>
    <w:rsid w:val="008C75F0"/>
    <w:rsid w:val="008C764E"/>
    <w:rsid w:val="008C7994"/>
    <w:rsid w:val="008C7A87"/>
    <w:rsid w:val="008C7B2B"/>
    <w:rsid w:val="008C7E87"/>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8A2"/>
    <w:rsid w:val="008D4916"/>
    <w:rsid w:val="008D4C64"/>
    <w:rsid w:val="008D5068"/>
    <w:rsid w:val="008D5264"/>
    <w:rsid w:val="008D52F7"/>
    <w:rsid w:val="008D5C1D"/>
    <w:rsid w:val="008D5C26"/>
    <w:rsid w:val="008D5C91"/>
    <w:rsid w:val="008D6344"/>
    <w:rsid w:val="008D6357"/>
    <w:rsid w:val="008D666C"/>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E02BC"/>
    <w:rsid w:val="008E05AD"/>
    <w:rsid w:val="008E0C4D"/>
    <w:rsid w:val="008E0DF8"/>
    <w:rsid w:val="008E119F"/>
    <w:rsid w:val="008E14E6"/>
    <w:rsid w:val="008E1732"/>
    <w:rsid w:val="008E1989"/>
    <w:rsid w:val="008E19D4"/>
    <w:rsid w:val="008E1D78"/>
    <w:rsid w:val="008E22A9"/>
    <w:rsid w:val="008E255A"/>
    <w:rsid w:val="008E29EE"/>
    <w:rsid w:val="008E2C18"/>
    <w:rsid w:val="008E2C43"/>
    <w:rsid w:val="008E2DD2"/>
    <w:rsid w:val="008E338D"/>
    <w:rsid w:val="008E35E8"/>
    <w:rsid w:val="008E36A3"/>
    <w:rsid w:val="008E37F0"/>
    <w:rsid w:val="008E3822"/>
    <w:rsid w:val="008E3983"/>
    <w:rsid w:val="008E3AB4"/>
    <w:rsid w:val="008E41C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1657"/>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541"/>
    <w:rsid w:val="008F6B83"/>
    <w:rsid w:val="008F6D40"/>
    <w:rsid w:val="008F6FDC"/>
    <w:rsid w:val="008F707B"/>
    <w:rsid w:val="008F729D"/>
    <w:rsid w:val="008F72E0"/>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23"/>
    <w:rsid w:val="00900BE9"/>
    <w:rsid w:val="0090138A"/>
    <w:rsid w:val="00901BEF"/>
    <w:rsid w:val="00901CE5"/>
    <w:rsid w:val="00901F8C"/>
    <w:rsid w:val="00902249"/>
    <w:rsid w:val="00902343"/>
    <w:rsid w:val="00902A0D"/>
    <w:rsid w:val="00903C21"/>
    <w:rsid w:val="00903F70"/>
    <w:rsid w:val="00903FB0"/>
    <w:rsid w:val="009041B8"/>
    <w:rsid w:val="009047C7"/>
    <w:rsid w:val="00904D52"/>
    <w:rsid w:val="00905452"/>
    <w:rsid w:val="00905523"/>
    <w:rsid w:val="009058D6"/>
    <w:rsid w:val="00905944"/>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7B6"/>
    <w:rsid w:val="009127BC"/>
    <w:rsid w:val="00912A33"/>
    <w:rsid w:val="00912B84"/>
    <w:rsid w:val="00912D28"/>
    <w:rsid w:val="009132EF"/>
    <w:rsid w:val="00913412"/>
    <w:rsid w:val="00913E44"/>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7E5"/>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C08"/>
    <w:rsid w:val="00921DB2"/>
    <w:rsid w:val="009229A2"/>
    <w:rsid w:val="009229AF"/>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337"/>
    <w:rsid w:val="009258F1"/>
    <w:rsid w:val="00925ACD"/>
    <w:rsid w:val="00925C3E"/>
    <w:rsid w:val="00926670"/>
    <w:rsid w:val="009266B7"/>
    <w:rsid w:val="0092693A"/>
    <w:rsid w:val="00926978"/>
    <w:rsid w:val="00926D7D"/>
    <w:rsid w:val="0092774B"/>
    <w:rsid w:val="0092791E"/>
    <w:rsid w:val="00927A63"/>
    <w:rsid w:val="00927B6A"/>
    <w:rsid w:val="00927DE1"/>
    <w:rsid w:val="009301AE"/>
    <w:rsid w:val="00930714"/>
    <w:rsid w:val="0093090A"/>
    <w:rsid w:val="00930D23"/>
    <w:rsid w:val="00930FFC"/>
    <w:rsid w:val="00931020"/>
    <w:rsid w:val="009315EE"/>
    <w:rsid w:val="009316FD"/>
    <w:rsid w:val="00931757"/>
    <w:rsid w:val="00931C14"/>
    <w:rsid w:val="009320E3"/>
    <w:rsid w:val="009321D3"/>
    <w:rsid w:val="00932287"/>
    <w:rsid w:val="009322E7"/>
    <w:rsid w:val="00932526"/>
    <w:rsid w:val="00932B03"/>
    <w:rsid w:val="00932D42"/>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37EC1"/>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238"/>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816"/>
    <w:rsid w:val="009478A8"/>
    <w:rsid w:val="00947AF0"/>
    <w:rsid w:val="009501B8"/>
    <w:rsid w:val="0095031C"/>
    <w:rsid w:val="00950529"/>
    <w:rsid w:val="0095061F"/>
    <w:rsid w:val="00950654"/>
    <w:rsid w:val="0095083A"/>
    <w:rsid w:val="009508F9"/>
    <w:rsid w:val="00950BEE"/>
    <w:rsid w:val="00950CA7"/>
    <w:rsid w:val="00950EF5"/>
    <w:rsid w:val="00951027"/>
    <w:rsid w:val="0095161D"/>
    <w:rsid w:val="00951630"/>
    <w:rsid w:val="00951774"/>
    <w:rsid w:val="00951AF9"/>
    <w:rsid w:val="009526F0"/>
    <w:rsid w:val="00952AA6"/>
    <w:rsid w:val="00952E58"/>
    <w:rsid w:val="00953284"/>
    <w:rsid w:val="0095344F"/>
    <w:rsid w:val="00953590"/>
    <w:rsid w:val="00953E85"/>
    <w:rsid w:val="009542D6"/>
    <w:rsid w:val="0095480D"/>
    <w:rsid w:val="0095506B"/>
    <w:rsid w:val="00955365"/>
    <w:rsid w:val="00955C51"/>
    <w:rsid w:val="00955C5F"/>
    <w:rsid w:val="00955D1A"/>
    <w:rsid w:val="00956076"/>
    <w:rsid w:val="0095631E"/>
    <w:rsid w:val="00956455"/>
    <w:rsid w:val="00956703"/>
    <w:rsid w:val="009567C9"/>
    <w:rsid w:val="00956A03"/>
    <w:rsid w:val="00956AD4"/>
    <w:rsid w:val="00956E20"/>
    <w:rsid w:val="00957200"/>
    <w:rsid w:val="0095743F"/>
    <w:rsid w:val="009578A9"/>
    <w:rsid w:val="009579DA"/>
    <w:rsid w:val="00957A0D"/>
    <w:rsid w:val="00957C34"/>
    <w:rsid w:val="00957D0B"/>
    <w:rsid w:val="00957EDD"/>
    <w:rsid w:val="00960296"/>
    <w:rsid w:val="00960335"/>
    <w:rsid w:val="00960543"/>
    <w:rsid w:val="0096084B"/>
    <w:rsid w:val="00960893"/>
    <w:rsid w:val="00960993"/>
    <w:rsid w:val="0096117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7F7"/>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0E9"/>
    <w:rsid w:val="0097731F"/>
    <w:rsid w:val="00977366"/>
    <w:rsid w:val="009774F0"/>
    <w:rsid w:val="0097774C"/>
    <w:rsid w:val="00977B8B"/>
    <w:rsid w:val="00977DAB"/>
    <w:rsid w:val="009803E0"/>
    <w:rsid w:val="00980603"/>
    <w:rsid w:val="00980661"/>
    <w:rsid w:val="0098072F"/>
    <w:rsid w:val="00980B1E"/>
    <w:rsid w:val="00980EEC"/>
    <w:rsid w:val="00981735"/>
    <w:rsid w:val="009819A6"/>
    <w:rsid w:val="00981E6F"/>
    <w:rsid w:val="0098236D"/>
    <w:rsid w:val="00982894"/>
    <w:rsid w:val="00982CF3"/>
    <w:rsid w:val="0098314A"/>
    <w:rsid w:val="009837C2"/>
    <w:rsid w:val="009839EC"/>
    <w:rsid w:val="00983A3D"/>
    <w:rsid w:val="00983B15"/>
    <w:rsid w:val="00983C38"/>
    <w:rsid w:val="009841C8"/>
    <w:rsid w:val="0098421A"/>
    <w:rsid w:val="00984B99"/>
    <w:rsid w:val="009853D3"/>
    <w:rsid w:val="009859AE"/>
    <w:rsid w:val="00985B1B"/>
    <w:rsid w:val="00985B29"/>
    <w:rsid w:val="00985FDA"/>
    <w:rsid w:val="0098647F"/>
    <w:rsid w:val="009868C4"/>
    <w:rsid w:val="00986B50"/>
    <w:rsid w:val="00986CE8"/>
    <w:rsid w:val="00986D9B"/>
    <w:rsid w:val="00986F3A"/>
    <w:rsid w:val="0098756E"/>
    <w:rsid w:val="00987C1F"/>
    <w:rsid w:val="00987C5E"/>
    <w:rsid w:val="00987C68"/>
    <w:rsid w:val="009906C8"/>
    <w:rsid w:val="00990BA1"/>
    <w:rsid w:val="00991158"/>
    <w:rsid w:val="009914A7"/>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2BE"/>
    <w:rsid w:val="00997CB6"/>
    <w:rsid w:val="00997F66"/>
    <w:rsid w:val="00997FF9"/>
    <w:rsid w:val="009A0238"/>
    <w:rsid w:val="009A028F"/>
    <w:rsid w:val="009A0369"/>
    <w:rsid w:val="009A0429"/>
    <w:rsid w:val="009A07E8"/>
    <w:rsid w:val="009A0B88"/>
    <w:rsid w:val="009A1304"/>
    <w:rsid w:val="009A18FD"/>
    <w:rsid w:val="009A1939"/>
    <w:rsid w:val="009A1A4C"/>
    <w:rsid w:val="009A1A74"/>
    <w:rsid w:val="009A1C96"/>
    <w:rsid w:val="009A2080"/>
    <w:rsid w:val="009A215D"/>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3DBF"/>
    <w:rsid w:val="009B4318"/>
    <w:rsid w:val="009B44D2"/>
    <w:rsid w:val="009B4895"/>
    <w:rsid w:val="009B4A0F"/>
    <w:rsid w:val="009B51D9"/>
    <w:rsid w:val="009B5253"/>
    <w:rsid w:val="009B5317"/>
    <w:rsid w:val="009B5549"/>
    <w:rsid w:val="009B5637"/>
    <w:rsid w:val="009B570C"/>
    <w:rsid w:val="009B57CF"/>
    <w:rsid w:val="009B5A11"/>
    <w:rsid w:val="009B5DEE"/>
    <w:rsid w:val="009B6A74"/>
    <w:rsid w:val="009B6EEE"/>
    <w:rsid w:val="009B7423"/>
    <w:rsid w:val="009B755E"/>
    <w:rsid w:val="009B7951"/>
    <w:rsid w:val="009B7A18"/>
    <w:rsid w:val="009B7A31"/>
    <w:rsid w:val="009B7B00"/>
    <w:rsid w:val="009B7C09"/>
    <w:rsid w:val="009C026A"/>
    <w:rsid w:val="009C0361"/>
    <w:rsid w:val="009C073E"/>
    <w:rsid w:val="009C08B4"/>
    <w:rsid w:val="009C0B69"/>
    <w:rsid w:val="009C0C25"/>
    <w:rsid w:val="009C162D"/>
    <w:rsid w:val="009C19B2"/>
    <w:rsid w:val="009C1A2E"/>
    <w:rsid w:val="009C1BEB"/>
    <w:rsid w:val="009C1DA0"/>
    <w:rsid w:val="009C1DCB"/>
    <w:rsid w:val="009C2004"/>
    <w:rsid w:val="009C224A"/>
    <w:rsid w:val="009C2B0B"/>
    <w:rsid w:val="009C35C7"/>
    <w:rsid w:val="009C37FC"/>
    <w:rsid w:val="009C38D4"/>
    <w:rsid w:val="009C3B77"/>
    <w:rsid w:val="009C3D40"/>
    <w:rsid w:val="009C3DAB"/>
    <w:rsid w:val="009C3E77"/>
    <w:rsid w:val="009C4227"/>
    <w:rsid w:val="009C4736"/>
    <w:rsid w:val="009C588B"/>
    <w:rsid w:val="009C588D"/>
    <w:rsid w:val="009C5BC0"/>
    <w:rsid w:val="009C5E65"/>
    <w:rsid w:val="009C611E"/>
    <w:rsid w:val="009C613B"/>
    <w:rsid w:val="009C6246"/>
    <w:rsid w:val="009C63BB"/>
    <w:rsid w:val="009C696E"/>
    <w:rsid w:val="009C6D18"/>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1E85"/>
    <w:rsid w:val="009D21DE"/>
    <w:rsid w:val="009D2935"/>
    <w:rsid w:val="009D2B47"/>
    <w:rsid w:val="009D2F30"/>
    <w:rsid w:val="009D3259"/>
    <w:rsid w:val="009D3581"/>
    <w:rsid w:val="009D3B71"/>
    <w:rsid w:val="009D421E"/>
    <w:rsid w:val="009D439C"/>
    <w:rsid w:val="009D45BE"/>
    <w:rsid w:val="009D4808"/>
    <w:rsid w:val="009D4A90"/>
    <w:rsid w:val="009D50D9"/>
    <w:rsid w:val="009D52B2"/>
    <w:rsid w:val="009D531C"/>
    <w:rsid w:val="009D58F3"/>
    <w:rsid w:val="009D6050"/>
    <w:rsid w:val="009D6183"/>
    <w:rsid w:val="009D632E"/>
    <w:rsid w:val="009D658B"/>
    <w:rsid w:val="009D6A49"/>
    <w:rsid w:val="009D6DF2"/>
    <w:rsid w:val="009D7013"/>
    <w:rsid w:val="009D75EA"/>
    <w:rsid w:val="009D7AF6"/>
    <w:rsid w:val="009E05B9"/>
    <w:rsid w:val="009E061E"/>
    <w:rsid w:val="009E0775"/>
    <w:rsid w:val="009E07D8"/>
    <w:rsid w:val="009E08C9"/>
    <w:rsid w:val="009E0D82"/>
    <w:rsid w:val="009E104D"/>
    <w:rsid w:val="009E10E7"/>
    <w:rsid w:val="009E15AB"/>
    <w:rsid w:val="009E1771"/>
    <w:rsid w:val="009E198B"/>
    <w:rsid w:val="009E1B58"/>
    <w:rsid w:val="009E1C37"/>
    <w:rsid w:val="009E1CC2"/>
    <w:rsid w:val="009E1F5C"/>
    <w:rsid w:val="009E2339"/>
    <w:rsid w:val="009E2491"/>
    <w:rsid w:val="009E2556"/>
    <w:rsid w:val="009E29D4"/>
    <w:rsid w:val="009E2D88"/>
    <w:rsid w:val="009E2F66"/>
    <w:rsid w:val="009E34B7"/>
    <w:rsid w:val="009E3543"/>
    <w:rsid w:val="009E35CC"/>
    <w:rsid w:val="009E3D0F"/>
    <w:rsid w:val="009E3F6A"/>
    <w:rsid w:val="009E4430"/>
    <w:rsid w:val="009E4601"/>
    <w:rsid w:val="009E4B6E"/>
    <w:rsid w:val="009E4D79"/>
    <w:rsid w:val="009E4E15"/>
    <w:rsid w:val="009E5346"/>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7D9"/>
    <w:rsid w:val="009F4ACA"/>
    <w:rsid w:val="009F4C6B"/>
    <w:rsid w:val="009F4D65"/>
    <w:rsid w:val="009F54AD"/>
    <w:rsid w:val="009F5BC8"/>
    <w:rsid w:val="009F6266"/>
    <w:rsid w:val="009F6442"/>
    <w:rsid w:val="009F6636"/>
    <w:rsid w:val="009F694B"/>
    <w:rsid w:val="009F6B1C"/>
    <w:rsid w:val="009F6FD9"/>
    <w:rsid w:val="009F717E"/>
    <w:rsid w:val="009F7888"/>
    <w:rsid w:val="00A0038A"/>
    <w:rsid w:val="00A0040D"/>
    <w:rsid w:val="00A00520"/>
    <w:rsid w:val="00A00586"/>
    <w:rsid w:val="00A006A1"/>
    <w:rsid w:val="00A007D7"/>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48C"/>
    <w:rsid w:val="00A11669"/>
    <w:rsid w:val="00A117DD"/>
    <w:rsid w:val="00A11D8C"/>
    <w:rsid w:val="00A11DA0"/>
    <w:rsid w:val="00A124A4"/>
    <w:rsid w:val="00A1250C"/>
    <w:rsid w:val="00A1251C"/>
    <w:rsid w:val="00A12576"/>
    <w:rsid w:val="00A12968"/>
    <w:rsid w:val="00A12B7B"/>
    <w:rsid w:val="00A12CA0"/>
    <w:rsid w:val="00A12CEA"/>
    <w:rsid w:val="00A13313"/>
    <w:rsid w:val="00A1357E"/>
    <w:rsid w:val="00A136AE"/>
    <w:rsid w:val="00A1372A"/>
    <w:rsid w:val="00A138F7"/>
    <w:rsid w:val="00A13CAE"/>
    <w:rsid w:val="00A14408"/>
    <w:rsid w:val="00A14B97"/>
    <w:rsid w:val="00A14DEE"/>
    <w:rsid w:val="00A15182"/>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4B8"/>
    <w:rsid w:val="00A27558"/>
    <w:rsid w:val="00A27D29"/>
    <w:rsid w:val="00A306B0"/>
    <w:rsid w:val="00A306FC"/>
    <w:rsid w:val="00A309F6"/>
    <w:rsid w:val="00A30ED7"/>
    <w:rsid w:val="00A3136D"/>
    <w:rsid w:val="00A31766"/>
    <w:rsid w:val="00A318AC"/>
    <w:rsid w:val="00A31B85"/>
    <w:rsid w:val="00A31C7D"/>
    <w:rsid w:val="00A31E77"/>
    <w:rsid w:val="00A32311"/>
    <w:rsid w:val="00A325D7"/>
    <w:rsid w:val="00A32616"/>
    <w:rsid w:val="00A32628"/>
    <w:rsid w:val="00A32760"/>
    <w:rsid w:val="00A32AEA"/>
    <w:rsid w:val="00A32C27"/>
    <w:rsid w:val="00A32C5C"/>
    <w:rsid w:val="00A32DA4"/>
    <w:rsid w:val="00A3311C"/>
    <w:rsid w:val="00A3368E"/>
    <w:rsid w:val="00A338D6"/>
    <w:rsid w:val="00A339C0"/>
    <w:rsid w:val="00A33C3F"/>
    <w:rsid w:val="00A33C6D"/>
    <w:rsid w:val="00A33F32"/>
    <w:rsid w:val="00A3410E"/>
    <w:rsid w:val="00A3418A"/>
    <w:rsid w:val="00A3463C"/>
    <w:rsid w:val="00A34956"/>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B31"/>
    <w:rsid w:val="00A52E18"/>
    <w:rsid w:val="00A530E4"/>
    <w:rsid w:val="00A53211"/>
    <w:rsid w:val="00A534E9"/>
    <w:rsid w:val="00A539AD"/>
    <w:rsid w:val="00A53E3B"/>
    <w:rsid w:val="00A544F2"/>
    <w:rsid w:val="00A549E5"/>
    <w:rsid w:val="00A54B29"/>
    <w:rsid w:val="00A54B6C"/>
    <w:rsid w:val="00A54EEB"/>
    <w:rsid w:val="00A54F80"/>
    <w:rsid w:val="00A5526F"/>
    <w:rsid w:val="00A5528F"/>
    <w:rsid w:val="00A55818"/>
    <w:rsid w:val="00A55A49"/>
    <w:rsid w:val="00A55E80"/>
    <w:rsid w:val="00A56005"/>
    <w:rsid w:val="00A5638C"/>
    <w:rsid w:val="00A56401"/>
    <w:rsid w:val="00A565CA"/>
    <w:rsid w:val="00A56792"/>
    <w:rsid w:val="00A56F94"/>
    <w:rsid w:val="00A57057"/>
    <w:rsid w:val="00A5739D"/>
    <w:rsid w:val="00A57727"/>
    <w:rsid w:val="00A579E9"/>
    <w:rsid w:val="00A57A28"/>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962"/>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9E"/>
    <w:rsid w:val="00A719A1"/>
    <w:rsid w:val="00A71C96"/>
    <w:rsid w:val="00A71E56"/>
    <w:rsid w:val="00A71E7A"/>
    <w:rsid w:val="00A71F10"/>
    <w:rsid w:val="00A71F43"/>
    <w:rsid w:val="00A720B7"/>
    <w:rsid w:val="00A729B7"/>
    <w:rsid w:val="00A72AC5"/>
    <w:rsid w:val="00A73070"/>
    <w:rsid w:val="00A733F5"/>
    <w:rsid w:val="00A73A03"/>
    <w:rsid w:val="00A73A19"/>
    <w:rsid w:val="00A73A72"/>
    <w:rsid w:val="00A744DD"/>
    <w:rsid w:val="00A74A84"/>
    <w:rsid w:val="00A74EDD"/>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7A3"/>
    <w:rsid w:val="00A818F1"/>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45F"/>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D15"/>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56F"/>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22A3"/>
    <w:rsid w:val="00AB2807"/>
    <w:rsid w:val="00AB2B64"/>
    <w:rsid w:val="00AB30C2"/>
    <w:rsid w:val="00AB3133"/>
    <w:rsid w:val="00AB3503"/>
    <w:rsid w:val="00AB39FB"/>
    <w:rsid w:val="00AB407D"/>
    <w:rsid w:val="00AB4086"/>
    <w:rsid w:val="00AB4598"/>
    <w:rsid w:val="00AB4A3B"/>
    <w:rsid w:val="00AB4D38"/>
    <w:rsid w:val="00AB4FFA"/>
    <w:rsid w:val="00AB54E0"/>
    <w:rsid w:val="00AB5F1F"/>
    <w:rsid w:val="00AB62DE"/>
    <w:rsid w:val="00AB6480"/>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28"/>
    <w:rsid w:val="00AC5839"/>
    <w:rsid w:val="00AC65B9"/>
    <w:rsid w:val="00AC65FF"/>
    <w:rsid w:val="00AC6C29"/>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33D6"/>
    <w:rsid w:val="00AD36F3"/>
    <w:rsid w:val="00AD3788"/>
    <w:rsid w:val="00AD402F"/>
    <w:rsid w:val="00AD4BB6"/>
    <w:rsid w:val="00AD4CAE"/>
    <w:rsid w:val="00AD4E04"/>
    <w:rsid w:val="00AD5555"/>
    <w:rsid w:val="00AD55A3"/>
    <w:rsid w:val="00AD55C4"/>
    <w:rsid w:val="00AD5DF2"/>
    <w:rsid w:val="00AD602A"/>
    <w:rsid w:val="00AD6461"/>
    <w:rsid w:val="00AD651D"/>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252"/>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168"/>
    <w:rsid w:val="00B13B0E"/>
    <w:rsid w:val="00B13D77"/>
    <w:rsid w:val="00B13DFC"/>
    <w:rsid w:val="00B13F31"/>
    <w:rsid w:val="00B1425A"/>
    <w:rsid w:val="00B14969"/>
    <w:rsid w:val="00B14AE2"/>
    <w:rsid w:val="00B14C05"/>
    <w:rsid w:val="00B14EB1"/>
    <w:rsid w:val="00B1565C"/>
    <w:rsid w:val="00B15847"/>
    <w:rsid w:val="00B158E8"/>
    <w:rsid w:val="00B15A9D"/>
    <w:rsid w:val="00B15AC6"/>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A18"/>
    <w:rsid w:val="00B21DED"/>
    <w:rsid w:val="00B222F3"/>
    <w:rsid w:val="00B22315"/>
    <w:rsid w:val="00B227B5"/>
    <w:rsid w:val="00B229E4"/>
    <w:rsid w:val="00B22B81"/>
    <w:rsid w:val="00B22E86"/>
    <w:rsid w:val="00B234F9"/>
    <w:rsid w:val="00B2354E"/>
    <w:rsid w:val="00B23813"/>
    <w:rsid w:val="00B2382A"/>
    <w:rsid w:val="00B23B2F"/>
    <w:rsid w:val="00B23EF3"/>
    <w:rsid w:val="00B24522"/>
    <w:rsid w:val="00B24706"/>
    <w:rsid w:val="00B2475C"/>
    <w:rsid w:val="00B24840"/>
    <w:rsid w:val="00B24849"/>
    <w:rsid w:val="00B259AD"/>
    <w:rsid w:val="00B25BEB"/>
    <w:rsid w:val="00B25D99"/>
    <w:rsid w:val="00B25F49"/>
    <w:rsid w:val="00B265E0"/>
    <w:rsid w:val="00B26625"/>
    <w:rsid w:val="00B26C82"/>
    <w:rsid w:val="00B26EBA"/>
    <w:rsid w:val="00B27358"/>
    <w:rsid w:val="00B276BB"/>
    <w:rsid w:val="00B27747"/>
    <w:rsid w:val="00B2789D"/>
    <w:rsid w:val="00B27BF1"/>
    <w:rsid w:val="00B27C7B"/>
    <w:rsid w:val="00B3001F"/>
    <w:rsid w:val="00B30034"/>
    <w:rsid w:val="00B30640"/>
    <w:rsid w:val="00B30731"/>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3E9"/>
    <w:rsid w:val="00B337A4"/>
    <w:rsid w:val="00B33D89"/>
    <w:rsid w:val="00B33E4F"/>
    <w:rsid w:val="00B34045"/>
    <w:rsid w:val="00B340F5"/>
    <w:rsid w:val="00B3438E"/>
    <w:rsid w:val="00B3461C"/>
    <w:rsid w:val="00B34BE1"/>
    <w:rsid w:val="00B34E4A"/>
    <w:rsid w:val="00B34E9A"/>
    <w:rsid w:val="00B35217"/>
    <w:rsid w:val="00B3521E"/>
    <w:rsid w:val="00B3549D"/>
    <w:rsid w:val="00B356D2"/>
    <w:rsid w:val="00B35760"/>
    <w:rsid w:val="00B35761"/>
    <w:rsid w:val="00B35D5B"/>
    <w:rsid w:val="00B35E0E"/>
    <w:rsid w:val="00B35F2B"/>
    <w:rsid w:val="00B36222"/>
    <w:rsid w:val="00B36AE9"/>
    <w:rsid w:val="00B36CE1"/>
    <w:rsid w:val="00B37195"/>
    <w:rsid w:val="00B37226"/>
    <w:rsid w:val="00B37291"/>
    <w:rsid w:val="00B37424"/>
    <w:rsid w:val="00B374C0"/>
    <w:rsid w:val="00B37A2D"/>
    <w:rsid w:val="00B40155"/>
    <w:rsid w:val="00B4084D"/>
    <w:rsid w:val="00B40E5E"/>
    <w:rsid w:val="00B4110F"/>
    <w:rsid w:val="00B41C2E"/>
    <w:rsid w:val="00B41D83"/>
    <w:rsid w:val="00B42143"/>
    <w:rsid w:val="00B4226D"/>
    <w:rsid w:val="00B4230B"/>
    <w:rsid w:val="00B425B8"/>
    <w:rsid w:val="00B42635"/>
    <w:rsid w:val="00B427A5"/>
    <w:rsid w:val="00B42889"/>
    <w:rsid w:val="00B428C0"/>
    <w:rsid w:val="00B43353"/>
    <w:rsid w:val="00B43414"/>
    <w:rsid w:val="00B434A0"/>
    <w:rsid w:val="00B435A4"/>
    <w:rsid w:val="00B4398B"/>
    <w:rsid w:val="00B449D6"/>
    <w:rsid w:val="00B44B2F"/>
    <w:rsid w:val="00B44EC2"/>
    <w:rsid w:val="00B44EED"/>
    <w:rsid w:val="00B45065"/>
    <w:rsid w:val="00B45787"/>
    <w:rsid w:val="00B45B11"/>
    <w:rsid w:val="00B45F61"/>
    <w:rsid w:val="00B4610A"/>
    <w:rsid w:val="00B462B2"/>
    <w:rsid w:val="00B463DE"/>
    <w:rsid w:val="00B46BDD"/>
    <w:rsid w:val="00B46C90"/>
    <w:rsid w:val="00B47119"/>
    <w:rsid w:val="00B477BA"/>
    <w:rsid w:val="00B479D0"/>
    <w:rsid w:val="00B47CF0"/>
    <w:rsid w:val="00B51380"/>
    <w:rsid w:val="00B513BB"/>
    <w:rsid w:val="00B51612"/>
    <w:rsid w:val="00B51687"/>
    <w:rsid w:val="00B517A1"/>
    <w:rsid w:val="00B521C2"/>
    <w:rsid w:val="00B522C4"/>
    <w:rsid w:val="00B523A6"/>
    <w:rsid w:val="00B523C4"/>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1C"/>
    <w:rsid w:val="00B61F33"/>
    <w:rsid w:val="00B6240B"/>
    <w:rsid w:val="00B627E3"/>
    <w:rsid w:val="00B629E5"/>
    <w:rsid w:val="00B62C5D"/>
    <w:rsid w:val="00B633DB"/>
    <w:rsid w:val="00B63681"/>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0A2"/>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4EC"/>
    <w:rsid w:val="00B75AE1"/>
    <w:rsid w:val="00B75D5A"/>
    <w:rsid w:val="00B760E1"/>
    <w:rsid w:val="00B761BE"/>
    <w:rsid w:val="00B76B20"/>
    <w:rsid w:val="00B77869"/>
    <w:rsid w:val="00B77C41"/>
    <w:rsid w:val="00B77E2F"/>
    <w:rsid w:val="00B8028C"/>
    <w:rsid w:val="00B8036C"/>
    <w:rsid w:val="00B8039F"/>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441"/>
    <w:rsid w:val="00B8498A"/>
    <w:rsid w:val="00B84AD4"/>
    <w:rsid w:val="00B852C3"/>
    <w:rsid w:val="00B856BF"/>
    <w:rsid w:val="00B86900"/>
    <w:rsid w:val="00B86C8E"/>
    <w:rsid w:val="00B86D9A"/>
    <w:rsid w:val="00B86EB1"/>
    <w:rsid w:val="00B8742D"/>
    <w:rsid w:val="00B87725"/>
    <w:rsid w:val="00B87C31"/>
    <w:rsid w:val="00B87C49"/>
    <w:rsid w:val="00B87D8E"/>
    <w:rsid w:val="00B87F0F"/>
    <w:rsid w:val="00B904DB"/>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D69"/>
    <w:rsid w:val="00BA0E0B"/>
    <w:rsid w:val="00BA0F3A"/>
    <w:rsid w:val="00BA0F94"/>
    <w:rsid w:val="00BA1467"/>
    <w:rsid w:val="00BA148F"/>
    <w:rsid w:val="00BA14A8"/>
    <w:rsid w:val="00BA151B"/>
    <w:rsid w:val="00BA1989"/>
    <w:rsid w:val="00BA1A55"/>
    <w:rsid w:val="00BA1A7C"/>
    <w:rsid w:val="00BA1ACA"/>
    <w:rsid w:val="00BA206B"/>
    <w:rsid w:val="00BA244A"/>
    <w:rsid w:val="00BA2603"/>
    <w:rsid w:val="00BA2C21"/>
    <w:rsid w:val="00BA2D97"/>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6F5D"/>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099"/>
    <w:rsid w:val="00BB151F"/>
    <w:rsid w:val="00BB15D2"/>
    <w:rsid w:val="00BB1910"/>
    <w:rsid w:val="00BB1928"/>
    <w:rsid w:val="00BB2127"/>
    <w:rsid w:val="00BB21DE"/>
    <w:rsid w:val="00BB2E64"/>
    <w:rsid w:val="00BB3095"/>
    <w:rsid w:val="00BB3273"/>
    <w:rsid w:val="00BB3436"/>
    <w:rsid w:val="00BB37B3"/>
    <w:rsid w:val="00BB38D2"/>
    <w:rsid w:val="00BB39DB"/>
    <w:rsid w:val="00BB3ABC"/>
    <w:rsid w:val="00BB3F9F"/>
    <w:rsid w:val="00BB435E"/>
    <w:rsid w:val="00BB460F"/>
    <w:rsid w:val="00BB48FB"/>
    <w:rsid w:val="00BB4B73"/>
    <w:rsid w:val="00BB4D47"/>
    <w:rsid w:val="00BB4ECD"/>
    <w:rsid w:val="00BB5079"/>
    <w:rsid w:val="00BB5216"/>
    <w:rsid w:val="00BB5567"/>
    <w:rsid w:val="00BB5815"/>
    <w:rsid w:val="00BB5BD4"/>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64A"/>
    <w:rsid w:val="00BC165A"/>
    <w:rsid w:val="00BC179F"/>
    <w:rsid w:val="00BC1982"/>
    <w:rsid w:val="00BC1B44"/>
    <w:rsid w:val="00BC1D29"/>
    <w:rsid w:val="00BC1E6D"/>
    <w:rsid w:val="00BC2013"/>
    <w:rsid w:val="00BC2855"/>
    <w:rsid w:val="00BC285D"/>
    <w:rsid w:val="00BC29B9"/>
    <w:rsid w:val="00BC3D31"/>
    <w:rsid w:val="00BC41C7"/>
    <w:rsid w:val="00BC437F"/>
    <w:rsid w:val="00BC4472"/>
    <w:rsid w:val="00BC466F"/>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27F"/>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3F"/>
    <w:rsid w:val="00BD36B6"/>
    <w:rsid w:val="00BD373F"/>
    <w:rsid w:val="00BD3FFB"/>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57"/>
    <w:rsid w:val="00BD7EF0"/>
    <w:rsid w:val="00BD7FF9"/>
    <w:rsid w:val="00BE046A"/>
    <w:rsid w:val="00BE08EB"/>
    <w:rsid w:val="00BE0973"/>
    <w:rsid w:val="00BE0A22"/>
    <w:rsid w:val="00BE0AAD"/>
    <w:rsid w:val="00BE0D10"/>
    <w:rsid w:val="00BE0DC9"/>
    <w:rsid w:val="00BE1441"/>
    <w:rsid w:val="00BE1ABC"/>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C62"/>
    <w:rsid w:val="00BE4F43"/>
    <w:rsid w:val="00BE51CE"/>
    <w:rsid w:val="00BE51F1"/>
    <w:rsid w:val="00BE53BB"/>
    <w:rsid w:val="00BE590B"/>
    <w:rsid w:val="00BE6079"/>
    <w:rsid w:val="00BE60D4"/>
    <w:rsid w:val="00BE67AC"/>
    <w:rsid w:val="00BE699B"/>
    <w:rsid w:val="00BE6D66"/>
    <w:rsid w:val="00BE6F08"/>
    <w:rsid w:val="00BE7072"/>
    <w:rsid w:val="00BE737E"/>
    <w:rsid w:val="00BE79CC"/>
    <w:rsid w:val="00BE7E2D"/>
    <w:rsid w:val="00BE7F84"/>
    <w:rsid w:val="00BF0091"/>
    <w:rsid w:val="00BF0569"/>
    <w:rsid w:val="00BF07B7"/>
    <w:rsid w:val="00BF0D6F"/>
    <w:rsid w:val="00BF0D83"/>
    <w:rsid w:val="00BF10E5"/>
    <w:rsid w:val="00BF146E"/>
    <w:rsid w:val="00BF1D08"/>
    <w:rsid w:val="00BF1FCB"/>
    <w:rsid w:val="00BF2685"/>
    <w:rsid w:val="00BF2741"/>
    <w:rsid w:val="00BF27FC"/>
    <w:rsid w:val="00BF29FC"/>
    <w:rsid w:val="00BF2C9C"/>
    <w:rsid w:val="00BF2F97"/>
    <w:rsid w:val="00BF390B"/>
    <w:rsid w:val="00BF3B64"/>
    <w:rsid w:val="00BF4139"/>
    <w:rsid w:val="00BF5029"/>
    <w:rsid w:val="00BF51DA"/>
    <w:rsid w:val="00BF5497"/>
    <w:rsid w:val="00BF5578"/>
    <w:rsid w:val="00BF569C"/>
    <w:rsid w:val="00BF59EF"/>
    <w:rsid w:val="00BF5C4F"/>
    <w:rsid w:val="00BF5CE9"/>
    <w:rsid w:val="00BF5EAC"/>
    <w:rsid w:val="00BF617A"/>
    <w:rsid w:val="00BF6533"/>
    <w:rsid w:val="00BF684B"/>
    <w:rsid w:val="00BF6AB7"/>
    <w:rsid w:val="00BF6C1C"/>
    <w:rsid w:val="00BF71C7"/>
    <w:rsid w:val="00BF7432"/>
    <w:rsid w:val="00BF75F4"/>
    <w:rsid w:val="00BF7623"/>
    <w:rsid w:val="00BF78C7"/>
    <w:rsid w:val="00BF7BA2"/>
    <w:rsid w:val="00BF7BF2"/>
    <w:rsid w:val="00BF7CF2"/>
    <w:rsid w:val="00BF7D1F"/>
    <w:rsid w:val="00BF7D37"/>
    <w:rsid w:val="00BF7D60"/>
    <w:rsid w:val="00BF7D72"/>
    <w:rsid w:val="00BF7DA5"/>
    <w:rsid w:val="00C0004C"/>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F14"/>
    <w:rsid w:val="00C060B6"/>
    <w:rsid w:val="00C061BA"/>
    <w:rsid w:val="00C061D4"/>
    <w:rsid w:val="00C06329"/>
    <w:rsid w:val="00C0659E"/>
    <w:rsid w:val="00C066BB"/>
    <w:rsid w:val="00C06847"/>
    <w:rsid w:val="00C06C12"/>
    <w:rsid w:val="00C073FE"/>
    <w:rsid w:val="00C075FD"/>
    <w:rsid w:val="00C07653"/>
    <w:rsid w:val="00C0787C"/>
    <w:rsid w:val="00C0798D"/>
    <w:rsid w:val="00C100DB"/>
    <w:rsid w:val="00C102AC"/>
    <w:rsid w:val="00C102DB"/>
    <w:rsid w:val="00C10474"/>
    <w:rsid w:val="00C10AB0"/>
    <w:rsid w:val="00C11610"/>
    <w:rsid w:val="00C11AB4"/>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74C0"/>
    <w:rsid w:val="00C175BA"/>
    <w:rsid w:val="00C1764E"/>
    <w:rsid w:val="00C176C4"/>
    <w:rsid w:val="00C17AE8"/>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1156"/>
    <w:rsid w:val="00C3164A"/>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4F8"/>
    <w:rsid w:val="00C40544"/>
    <w:rsid w:val="00C408BD"/>
    <w:rsid w:val="00C409EB"/>
    <w:rsid w:val="00C40A5C"/>
    <w:rsid w:val="00C40BB4"/>
    <w:rsid w:val="00C40E57"/>
    <w:rsid w:val="00C410DA"/>
    <w:rsid w:val="00C410E2"/>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379"/>
    <w:rsid w:val="00C45E61"/>
    <w:rsid w:val="00C4607F"/>
    <w:rsid w:val="00C465A5"/>
    <w:rsid w:val="00C4679F"/>
    <w:rsid w:val="00C46F0C"/>
    <w:rsid w:val="00C46FA3"/>
    <w:rsid w:val="00C47D29"/>
    <w:rsid w:val="00C47E87"/>
    <w:rsid w:val="00C50251"/>
    <w:rsid w:val="00C504BD"/>
    <w:rsid w:val="00C5070E"/>
    <w:rsid w:val="00C50CA0"/>
    <w:rsid w:val="00C50FC8"/>
    <w:rsid w:val="00C5106B"/>
    <w:rsid w:val="00C51160"/>
    <w:rsid w:val="00C516D6"/>
    <w:rsid w:val="00C51A3C"/>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A6"/>
    <w:rsid w:val="00C564CD"/>
    <w:rsid w:val="00C5688B"/>
    <w:rsid w:val="00C56F50"/>
    <w:rsid w:val="00C577E3"/>
    <w:rsid w:val="00C57A55"/>
    <w:rsid w:val="00C57BD2"/>
    <w:rsid w:val="00C57C1E"/>
    <w:rsid w:val="00C57F07"/>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38E"/>
    <w:rsid w:val="00C644DA"/>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6D1"/>
    <w:rsid w:val="00C70916"/>
    <w:rsid w:val="00C70A89"/>
    <w:rsid w:val="00C7125C"/>
    <w:rsid w:val="00C716F6"/>
    <w:rsid w:val="00C71910"/>
    <w:rsid w:val="00C72299"/>
    <w:rsid w:val="00C728E6"/>
    <w:rsid w:val="00C72AEA"/>
    <w:rsid w:val="00C72BFB"/>
    <w:rsid w:val="00C72E51"/>
    <w:rsid w:val="00C7304B"/>
    <w:rsid w:val="00C732A0"/>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3D"/>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4DA"/>
    <w:rsid w:val="00C875FF"/>
    <w:rsid w:val="00C8782D"/>
    <w:rsid w:val="00C87973"/>
    <w:rsid w:val="00C87EFF"/>
    <w:rsid w:val="00C87F68"/>
    <w:rsid w:val="00C905EA"/>
    <w:rsid w:val="00C9089C"/>
    <w:rsid w:val="00C90AB7"/>
    <w:rsid w:val="00C91071"/>
    <w:rsid w:val="00C91272"/>
    <w:rsid w:val="00C91E7C"/>
    <w:rsid w:val="00C92193"/>
    <w:rsid w:val="00C92214"/>
    <w:rsid w:val="00C92384"/>
    <w:rsid w:val="00C92593"/>
    <w:rsid w:val="00C925DC"/>
    <w:rsid w:val="00C9272C"/>
    <w:rsid w:val="00C932EB"/>
    <w:rsid w:val="00C93353"/>
    <w:rsid w:val="00C93B48"/>
    <w:rsid w:val="00C93DA4"/>
    <w:rsid w:val="00C93DDE"/>
    <w:rsid w:val="00C93DE0"/>
    <w:rsid w:val="00C9404C"/>
    <w:rsid w:val="00C943E9"/>
    <w:rsid w:val="00C9492D"/>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2ED9"/>
    <w:rsid w:val="00CA31BE"/>
    <w:rsid w:val="00CA343E"/>
    <w:rsid w:val="00CA377A"/>
    <w:rsid w:val="00CA38C3"/>
    <w:rsid w:val="00CA45D6"/>
    <w:rsid w:val="00CA48C2"/>
    <w:rsid w:val="00CA5516"/>
    <w:rsid w:val="00CA5617"/>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6CF"/>
    <w:rsid w:val="00CB0C39"/>
    <w:rsid w:val="00CB0C78"/>
    <w:rsid w:val="00CB0E9D"/>
    <w:rsid w:val="00CB0FA5"/>
    <w:rsid w:val="00CB135D"/>
    <w:rsid w:val="00CB13C7"/>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6FF7"/>
    <w:rsid w:val="00CB73A3"/>
    <w:rsid w:val="00CB7AC1"/>
    <w:rsid w:val="00CB7D67"/>
    <w:rsid w:val="00CB7DD6"/>
    <w:rsid w:val="00CB7EA9"/>
    <w:rsid w:val="00CC0132"/>
    <w:rsid w:val="00CC01EF"/>
    <w:rsid w:val="00CC05A2"/>
    <w:rsid w:val="00CC0AA9"/>
    <w:rsid w:val="00CC0E90"/>
    <w:rsid w:val="00CC1627"/>
    <w:rsid w:val="00CC17DD"/>
    <w:rsid w:val="00CC1AA9"/>
    <w:rsid w:val="00CC1B0F"/>
    <w:rsid w:val="00CC1DCA"/>
    <w:rsid w:val="00CC1E44"/>
    <w:rsid w:val="00CC2290"/>
    <w:rsid w:val="00CC285C"/>
    <w:rsid w:val="00CC2CFF"/>
    <w:rsid w:val="00CC2FF3"/>
    <w:rsid w:val="00CC32F0"/>
    <w:rsid w:val="00CC330D"/>
    <w:rsid w:val="00CC3336"/>
    <w:rsid w:val="00CC3557"/>
    <w:rsid w:val="00CC357D"/>
    <w:rsid w:val="00CC36C7"/>
    <w:rsid w:val="00CC3C50"/>
    <w:rsid w:val="00CC3F4A"/>
    <w:rsid w:val="00CC453F"/>
    <w:rsid w:val="00CC4785"/>
    <w:rsid w:val="00CC485E"/>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A47"/>
    <w:rsid w:val="00CD1CC6"/>
    <w:rsid w:val="00CD1D39"/>
    <w:rsid w:val="00CD1D63"/>
    <w:rsid w:val="00CD22E3"/>
    <w:rsid w:val="00CD23A5"/>
    <w:rsid w:val="00CD27F7"/>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B"/>
    <w:rsid w:val="00CD665E"/>
    <w:rsid w:val="00CD6B55"/>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DD7"/>
    <w:rsid w:val="00CE2E40"/>
    <w:rsid w:val="00CE2ECD"/>
    <w:rsid w:val="00CE3118"/>
    <w:rsid w:val="00CE3316"/>
    <w:rsid w:val="00CE3336"/>
    <w:rsid w:val="00CE3A53"/>
    <w:rsid w:val="00CE3D36"/>
    <w:rsid w:val="00CE3E58"/>
    <w:rsid w:val="00CE409A"/>
    <w:rsid w:val="00CE4392"/>
    <w:rsid w:val="00CE47C0"/>
    <w:rsid w:val="00CE5AAF"/>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56"/>
    <w:rsid w:val="00CF0C8D"/>
    <w:rsid w:val="00CF0E70"/>
    <w:rsid w:val="00CF0FB3"/>
    <w:rsid w:val="00CF1280"/>
    <w:rsid w:val="00CF1501"/>
    <w:rsid w:val="00CF1680"/>
    <w:rsid w:val="00CF18A7"/>
    <w:rsid w:val="00CF1B4F"/>
    <w:rsid w:val="00CF272C"/>
    <w:rsid w:val="00CF34DB"/>
    <w:rsid w:val="00CF34F0"/>
    <w:rsid w:val="00CF3813"/>
    <w:rsid w:val="00CF3BDF"/>
    <w:rsid w:val="00CF3DDA"/>
    <w:rsid w:val="00CF43C0"/>
    <w:rsid w:val="00CF4ABE"/>
    <w:rsid w:val="00CF57A2"/>
    <w:rsid w:val="00CF5928"/>
    <w:rsid w:val="00CF5966"/>
    <w:rsid w:val="00CF6073"/>
    <w:rsid w:val="00CF6920"/>
    <w:rsid w:val="00CF6F6F"/>
    <w:rsid w:val="00CF77DD"/>
    <w:rsid w:val="00CF7848"/>
    <w:rsid w:val="00CF79BC"/>
    <w:rsid w:val="00CF7A13"/>
    <w:rsid w:val="00CF7E8F"/>
    <w:rsid w:val="00D000DE"/>
    <w:rsid w:val="00D00275"/>
    <w:rsid w:val="00D00874"/>
    <w:rsid w:val="00D00946"/>
    <w:rsid w:val="00D009A5"/>
    <w:rsid w:val="00D00AE9"/>
    <w:rsid w:val="00D00D60"/>
    <w:rsid w:val="00D01062"/>
    <w:rsid w:val="00D011EC"/>
    <w:rsid w:val="00D012C9"/>
    <w:rsid w:val="00D01BEA"/>
    <w:rsid w:val="00D0275F"/>
    <w:rsid w:val="00D03461"/>
    <w:rsid w:val="00D035EC"/>
    <w:rsid w:val="00D037F9"/>
    <w:rsid w:val="00D03858"/>
    <w:rsid w:val="00D03A38"/>
    <w:rsid w:val="00D03B35"/>
    <w:rsid w:val="00D03B37"/>
    <w:rsid w:val="00D03CF9"/>
    <w:rsid w:val="00D03E71"/>
    <w:rsid w:val="00D03F10"/>
    <w:rsid w:val="00D0422A"/>
    <w:rsid w:val="00D04D50"/>
    <w:rsid w:val="00D04DD0"/>
    <w:rsid w:val="00D04E4F"/>
    <w:rsid w:val="00D05071"/>
    <w:rsid w:val="00D0529D"/>
    <w:rsid w:val="00D052F2"/>
    <w:rsid w:val="00D053B6"/>
    <w:rsid w:val="00D053E6"/>
    <w:rsid w:val="00D053EC"/>
    <w:rsid w:val="00D05A57"/>
    <w:rsid w:val="00D05BBC"/>
    <w:rsid w:val="00D05EB1"/>
    <w:rsid w:val="00D060C1"/>
    <w:rsid w:val="00D06224"/>
    <w:rsid w:val="00D06966"/>
    <w:rsid w:val="00D07382"/>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97F"/>
    <w:rsid w:val="00D21106"/>
    <w:rsid w:val="00D213EB"/>
    <w:rsid w:val="00D21625"/>
    <w:rsid w:val="00D2184F"/>
    <w:rsid w:val="00D219EB"/>
    <w:rsid w:val="00D21C60"/>
    <w:rsid w:val="00D21D46"/>
    <w:rsid w:val="00D21F80"/>
    <w:rsid w:val="00D21F86"/>
    <w:rsid w:val="00D2208E"/>
    <w:rsid w:val="00D2226D"/>
    <w:rsid w:val="00D22331"/>
    <w:rsid w:val="00D2246A"/>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A1F"/>
    <w:rsid w:val="00D30B48"/>
    <w:rsid w:val="00D31121"/>
    <w:rsid w:val="00D311C0"/>
    <w:rsid w:val="00D316E1"/>
    <w:rsid w:val="00D31AD8"/>
    <w:rsid w:val="00D31C6B"/>
    <w:rsid w:val="00D32A5A"/>
    <w:rsid w:val="00D32D05"/>
    <w:rsid w:val="00D33520"/>
    <w:rsid w:val="00D33535"/>
    <w:rsid w:val="00D33D7F"/>
    <w:rsid w:val="00D33E66"/>
    <w:rsid w:val="00D34084"/>
    <w:rsid w:val="00D346E2"/>
    <w:rsid w:val="00D34CD7"/>
    <w:rsid w:val="00D34D22"/>
    <w:rsid w:val="00D352DA"/>
    <w:rsid w:val="00D35440"/>
    <w:rsid w:val="00D355BC"/>
    <w:rsid w:val="00D3579E"/>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88"/>
    <w:rsid w:val="00D41B9D"/>
    <w:rsid w:val="00D41C4B"/>
    <w:rsid w:val="00D41DA3"/>
    <w:rsid w:val="00D42392"/>
    <w:rsid w:val="00D42728"/>
    <w:rsid w:val="00D4284A"/>
    <w:rsid w:val="00D42D59"/>
    <w:rsid w:val="00D43063"/>
    <w:rsid w:val="00D434D0"/>
    <w:rsid w:val="00D43D0C"/>
    <w:rsid w:val="00D441A7"/>
    <w:rsid w:val="00D4430E"/>
    <w:rsid w:val="00D4480E"/>
    <w:rsid w:val="00D44990"/>
    <w:rsid w:val="00D4499D"/>
    <w:rsid w:val="00D44E6C"/>
    <w:rsid w:val="00D44E9D"/>
    <w:rsid w:val="00D45225"/>
    <w:rsid w:val="00D453A7"/>
    <w:rsid w:val="00D45845"/>
    <w:rsid w:val="00D45A5D"/>
    <w:rsid w:val="00D45E63"/>
    <w:rsid w:val="00D46018"/>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AB3"/>
    <w:rsid w:val="00D54D9D"/>
    <w:rsid w:val="00D555DF"/>
    <w:rsid w:val="00D56368"/>
    <w:rsid w:val="00D563CC"/>
    <w:rsid w:val="00D56720"/>
    <w:rsid w:val="00D56877"/>
    <w:rsid w:val="00D569DC"/>
    <w:rsid w:val="00D56E8F"/>
    <w:rsid w:val="00D56EE0"/>
    <w:rsid w:val="00D57138"/>
    <w:rsid w:val="00D572B4"/>
    <w:rsid w:val="00D57601"/>
    <w:rsid w:val="00D57883"/>
    <w:rsid w:val="00D57DF2"/>
    <w:rsid w:val="00D57EB9"/>
    <w:rsid w:val="00D607B5"/>
    <w:rsid w:val="00D60A41"/>
    <w:rsid w:val="00D60B11"/>
    <w:rsid w:val="00D60E13"/>
    <w:rsid w:val="00D6114A"/>
    <w:rsid w:val="00D61156"/>
    <w:rsid w:val="00D6145E"/>
    <w:rsid w:val="00D61C6F"/>
    <w:rsid w:val="00D621C8"/>
    <w:rsid w:val="00D6244E"/>
    <w:rsid w:val="00D625AE"/>
    <w:rsid w:val="00D62AC2"/>
    <w:rsid w:val="00D6303F"/>
    <w:rsid w:val="00D6319A"/>
    <w:rsid w:val="00D631B1"/>
    <w:rsid w:val="00D632A8"/>
    <w:rsid w:val="00D632B0"/>
    <w:rsid w:val="00D638FA"/>
    <w:rsid w:val="00D63C29"/>
    <w:rsid w:val="00D63F03"/>
    <w:rsid w:val="00D64059"/>
    <w:rsid w:val="00D64250"/>
    <w:rsid w:val="00D6479F"/>
    <w:rsid w:val="00D64931"/>
    <w:rsid w:val="00D64B53"/>
    <w:rsid w:val="00D64C4B"/>
    <w:rsid w:val="00D6538E"/>
    <w:rsid w:val="00D656FD"/>
    <w:rsid w:val="00D65FB9"/>
    <w:rsid w:val="00D66494"/>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804B0"/>
    <w:rsid w:val="00D8069C"/>
    <w:rsid w:val="00D80953"/>
    <w:rsid w:val="00D809F4"/>
    <w:rsid w:val="00D80B84"/>
    <w:rsid w:val="00D80CD1"/>
    <w:rsid w:val="00D80EB6"/>
    <w:rsid w:val="00D811E4"/>
    <w:rsid w:val="00D8155C"/>
    <w:rsid w:val="00D815EF"/>
    <w:rsid w:val="00D81B4C"/>
    <w:rsid w:val="00D81C02"/>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25"/>
    <w:rsid w:val="00D870A6"/>
    <w:rsid w:val="00D872E1"/>
    <w:rsid w:val="00D872EE"/>
    <w:rsid w:val="00D87E2C"/>
    <w:rsid w:val="00D87F80"/>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D20"/>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506"/>
    <w:rsid w:val="00D9490F"/>
    <w:rsid w:val="00D94990"/>
    <w:rsid w:val="00D95204"/>
    <w:rsid w:val="00D9524D"/>
    <w:rsid w:val="00D95484"/>
    <w:rsid w:val="00D95A1F"/>
    <w:rsid w:val="00D95A55"/>
    <w:rsid w:val="00D95C15"/>
    <w:rsid w:val="00D95DA6"/>
    <w:rsid w:val="00D95F7E"/>
    <w:rsid w:val="00D96310"/>
    <w:rsid w:val="00D967B9"/>
    <w:rsid w:val="00D968FB"/>
    <w:rsid w:val="00D96E48"/>
    <w:rsid w:val="00D970D1"/>
    <w:rsid w:val="00D97241"/>
    <w:rsid w:val="00D972D7"/>
    <w:rsid w:val="00D975D6"/>
    <w:rsid w:val="00DA0364"/>
    <w:rsid w:val="00DA1B4B"/>
    <w:rsid w:val="00DA2CC8"/>
    <w:rsid w:val="00DA348A"/>
    <w:rsid w:val="00DA3789"/>
    <w:rsid w:val="00DA3FD5"/>
    <w:rsid w:val="00DA403E"/>
    <w:rsid w:val="00DA404E"/>
    <w:rsid w:val="00DA40A4"/>
    <w:rsid w:val="00DA4657"/>
    <w:rsid w:val="00DA46E8"/>
    <w:rsid w:val="00DA4A2E"/>
    <w:rsid w:val="00DA4B30"/>
    <w:rsid w:val="00DA4DBE"/>
    <w:rsid w:val="00DA4E4C"/>
    <w:rsid w:val="00DA506A"/>
    <w:rsid w:val="00DA54FF"/>
    <w:rsid w:val="00DA5907"/>
    <w:rsid w:val="00DA59FC"/>
    <w:rsid w:val="00DA5AE1"/>
    <w:rsid w:val="00DA5EA8"/>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3C2"/>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6F7B"/>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C6C"/>
    <w:rsid w:val="00DE3E1A"/>
    <w:rsid w:val="00DE445F"/>
    <w:rsid w:val="00DE4A55"/>
    <w:rsid w:val="00DE4ACA"/>
    <w:rsid w:val="00DE5140"/>
    <w:rsid w:val="00DE561A"/>
    <w:rsid w:val="00DE5B4E"/>
    <w:rsid w:val="00DE5C2E"/>
    <w:rsid w:val="00DE6104"/>
    <w:rsid w:val="00DE6183"/>
    <w:rsid w:val="00DE64FA"/>
    <w:rsid w:val="00DE65EF"/>
    <w:rsid w:val="00DE6974"/>
    <w:rsid w:val="00DE7167"/>
    <w:rsid w:val="00DE7B21"/>
    <w:rsid w:val="00DE7BF4"/>
    <w:rsid w:val="00DE7DFF"/>
    <w:rsid w:val="00DF00FD"/>
    <w:rsid w:val="00DF05BA"/>
    <w:rsid w:val="00DF0734"/>
    <w:rsid w:val="00DF0AC0"/>
    <w:rsid w:val="00DF0DF4"/>
    <w:rsid w:val="00DF15DA"/>
    <w:rsid w:val="00DF19DF"/>
    <w:rsid w:val="00DF1F9F"/>
    <w:rsid w:val="00DF254F"/>
    <w:rsid w:val="00DF2806"/>
    <w:rsid w:val="00DF287E"/>
    <w:rsid w:val="00DF2A1E"/>
    <w:rsid w:val="00DF2C88"/>
    <w:rsid w:val="00DF2DE9"/>
    <w:rsid w:val="00DF3058"/>
    <w:rsid w:val="00DF30F3"/>
    <w:rsid w:val="00DF38A7"/>
    <w:rsid w:val="00DF39DB"/>
    <w:rsid w:val="00DF3BA5"/>
    <w:rsid w:val="00DF3BD7"/>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D7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42"/>
    <w:rsid w:val="00E0576E"/>
    <w:rsid w:val="00E05DB3"/>
    <w:rsid w:val="00E0602E"/>
    <w:rsid w:val="00E06518"/>
    <w:rsid w:val="00E06DBA"/>
    <w:rsid w:val="00E06F10"/>
    <w:rsid w:val="00E074A5"/>
    <w:rsid w:val="00E0794F"/>
    <w:rsid w:val="00E07D7F"/>
    <w:rsid w:val="00E07E8B"/>
    <w:rsid w:val="00E07F77"/>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8CA"/>
    <w:rsid w:val="00E12AD7"/>
    <w:rsid w:val="00E12DCF"/>
    <w:rsid w:val="00E13776"/>
    <w:rsid w:val="00E138E1"/>
    <w:rsid w:val="00E13A23"/>
    <w:rsid w:val="00E13C34"/>
    <w:rsid w:val="00E14B5C"/>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6F4"/>
    <w:rsid w:val="00E1691F"/>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2EF2"/>
    <w:rsid w:val="00E23463"/>
    <w:rsid w:val="00E234FB"/>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98C"/>
    <w:rsid w:val="00E34EE1"/>
    <w:rsid w:val="00E353F6"/>
    <w:rsid w:val="00E354B5"/>
    <w:rsid w:val="00E35A0E"/>
    <w:rsid w:val="00E35CCC"/>
    <w:rsid w:val="00E35E89"/>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4BCC"/>
    <w:rsid w:val="00E44DC4"/>
    <w:rsid w:val="00E44F69"/>
    <w:rsid w:val="00E45303"/>
    <w:rsid w:val="00E45319"/>
    <w:rsid w:val="00E4544C"/>
    <w:rsid w:val="00E45780"/>
    <w:rsid w:val="00E45BCE"/>
    <w:rsid w:val="00E463B3"/>
    <w:rsid w:val="00E469C9"/>
    <w:rsid w:val="00E46B00"/>
    <w:rsid w:val="00E504FE"/>
    <w:rsid w:val="00E50F62"/>
    <w:rsid w:val="00E51054"/>
    <w:rsid w:val="00E515A3"/>
    <w:rsid w:val="00E5162F"/>
    <w:rsid w:val="00E51686"/>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8DA"/>
    <w:rsid w:val="00E55B9E"/>
    <w:rsid w:val="00E55C5A"/>
    <w:rsid w:val="00E55E0A"/>
    <w:rsid w:val="00E55F79"/>
    <w:rsid w:val="00E561B5"/>
    <w:rsid w:val="00E5620C"/>
    <w:rsid w:val="00E5696D"/>
    <w:rsid w:val="00E56B54"/>
    <w:rsid w:val="00E56D70"/>
    <w:rsid w:val="00E56ECE"/>
    <w:rsid w:val="00E57377"/>
    <w:rsid w:val="00E5762E"/>
    <w:rsid w:val="00E5792B"/>
    <w:rsid w:val="00E57A3E"/>
    <w:rsid w:val="00E57B68"/>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6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4F8E"/>
    <w:rsid w:val="00E852E2"/>
    <w:rsid w:val="00E85482"/>
    <w:rsid w:val="00E8557B"/>
    <w:rsid w:val="00E855EC"/>
    <w:rsid w:val="00E85840"/>
    <w:rsid w:val="00E85986"/>
    <w:rsid w:val="00E85AA1"/>
    <w:rsid w:val="00E861A2"/>
    <w:rsid w:val="00E863D1"/>
    <w:rsid w:val="00E86C3D"/>
    <w:rsid w:val="00E8790B"/>
    <w:rsid w:val="00E879BA"/>
    <w:rsid w:val="00E87A3C"/>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3E6B"/>
    <w:rsid w:val="00EA414C"/>
    <w:rsid w:val="00EA4195"/>
    <w:rsid w:val="00EA41E6"/>
    <w:rsid w:val="00EA44F1"/>
    <w:rsid w:val="00EA4593"/>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E80"/>
    <w:rsid w:val="00EB0178"/>
    <w:rsid w:val="00EB01EF"/>
    <w:rsid w:val="00EB03DE"/>
    <w:rsid w:val="00EB03F7"/>
    <w:rsid w:val="00EB051D"/>
    <w:rsid w:val="00EB0A42"/>
    <w:rsid w:val="00EB0AD4"/>
    <w:rsid w:val="00EB0B1D"/>
    <w:rsid w:val="00EB10EB"/>
    <w:rsid w:val="00EB1270"/>
    <w:rsid w:val="00EB1B33"/>
    <w:rsid w:val="00EB24FC"/>
    <w:rsid w:val="00EB2510"/>
    <w:rsid w:val="00EB2565"/>
    <w:rsid w:val="00EB273A"/>
    <w:rsid w:val="00EB2BE7"/>
    <w:rsid w:val="00EB2E4E"/>
    <w:rsid w:val="00EB30B6"/>
    <w:rsid w:val="00EB318C"/>
    <w:rsid w:val="00EB38FF"/>
    <w:rsid w:val="00EB4034"/>
    <w:rsid w:val="00EB4078"/>
    <w:rsid w:val="00EB4354"/>
    <w:rsid w:val="00EB4412"/>
    <w:rsid w:val="00EB4BC6"/>
    <w:rsid w:val="00EB4F1F"/>
    <w:rsid w:val="00EB575F"/>
    <w:rsid w:val="00EB59C7"/>
    <w:rsid w:val="00EB5BED"/>
    <w:rsid w:val="00EB5D4A"/>
    <w:rsid w:val="00EB6037"/>
    <w:rsid w:val="00EB6530"/>
    <w:rsid w:val="00EB6934"/>
    <w:rsid w:val="00EB6AFB"/>
    <w:rsid w:val="00EB70BC"/>
    <w:rsid w:val="00EB7CB7"/>
    <w:rsid w:val="00EB7F85"/>
    <w:rsid w:val="00EC025F"/>
    <w:rsid w:val="00EC03B1"/>
    <w:rsid w:val="00EC05A2"/>
    <w:rsid w:val="00EC08FB"/>
    <w:rsid w:val="00EC0D23"/>
    <w:rsid w:val="00EC0DC1"/>
    <w:rsid w:val="00EC1241"/>
    <w:rsid w:val="00EC127D"/>
    <w:rsid w:val="00EC12B2"/>
    <w:rsid w:val="00EC18CC"/>
    <w:rsid w:val="00EC18ED"/>
    <w:rsid w:val="00EC19EC"/>
    <w:rsid w:val="00EC1B04"/>
    <w:rsid w:val="00EC1C99"/>
    <w:rsid w:val="00EC1D01"/>
    <w:rsid w:val="00EC2847"/>
    <w:rsid w:val="00EC393D"/>
    <w:rsid w:val="00EC39C2"/>
    <w:rsid w:val="00EC3A43"/>
    <w:rsid w:val="00EC3BE3"/>
    <w:rsid w:val="00EC3D32"/>
    <w:rsid w:val="00EC3D50"/>
    <w:rsid w:val="00EC4F02"/>
    <w:rsid w:val="00EC5A76"/>
    <w:rsid w:val="00EC6425"/>
    <w:rsid w:val="00EC6F58"/>
    <w:rsid w:val="00EC6F92"/>
    <w:rsid w:val="00EC7363"/>
    <w:rsid w:val="00EC75C1"/>
    <w:rsid w:val="00EC77A6"/>
    <w:rsid w:val="00EC77C5"/>
    <w:rsid w:val="00EC7821"/>
    <w:rsid w:val="00EC78B4"/>
    <w:rsid w:val="00EC7AD8"/>
    <w:rsid w:val="00ED0131"/>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5F70"/>
    <w:rsid w:val="00ED62D7"/>
    <w:rsid w:val="00ED67EE"/>
    <w:rsid w:val="00ED6CED"/>
    <w:rsid w:val="00ED7263"/>
    <w:rsid w:val="00ED7354"/>
    <w:rsid w:val="00ED74A4"/>
    <w:rsid w:val="00ED7568"/>
    <w:rsid w:val="00ED7740"/>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578B"/>
    <w:rsid w:val="00EE58CA"/>
    <w:rsid w:val="00EE5A5D"/>
    <w:rsid w:val="00EE677E"/>
    <w:rsid w:val="00EE6856"/>
    <w:rsid w:val="00EE7255"/>
    <w:rsid w:val="00EE74AB"/>
    <w:rsid w:val="00EE74BB"/>
    <w:rsid w:val="00EE7563"/>
    <w:rsid w:val="00EE7945"/>
    <w:rsid w:val="00EE7ABC"/>
    <w:rsid w:val="00EE7E8A"/>
    <w:rsid w:val="00EE7FFB"/>
    <w:rsid w:val="00EF00A4"/>
    <w:rsid w:val="00EF075B"/>
    <w:rsid w:val="00EF090D"/>
    <w:rsid w:val="00EF0D71"/>
    <w:rsid w:val="00EF0EFC"/>
    <w:rsid w:val="00EF12A8"/>
    <w:rsid w:val="00EF186F"/>
    <w:rsid w:val="00EF19DE"/>
    <w:rsid w:val="00EF1B08"/>
    <w:rsid w:val="00EF2237"/>
    <w:rsid w:val="00EF22B4"/>
    <w:rsid w:val="00EF2469"/>
    <w:rsid w:val="00EF24BE"/>
    <w:rsid w:val="00EF2942"/>
    <w:rsid w:val="00EF3156"/>
    <w:rsid w:val="00EF363F"/>
    <w:rsid w:val="00EF384C"/>
    <w:rsid w:val="00EF401F"/>
    <w:rsid w:val="00EF405F"/>
    <w:rsid w:val="00EF417A"/>
    <w:rsid w:val="00EF48BA"/>
    <w:rsid w:val="00EF492C"/>
    <w:rsid w:val="00EF4AFD"/>
    <w:rsid w:val="00EF4C5C"/>
    <w:rsid w:val="00EF5040"/>
    <w:rsid w:val="00EF54C9"/>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495"/>
    <w:rsid w:val="00F155F4"/>
    <w:rsid w:val="00F15A9F"/>
    <w:rsid w:val="00F15C5F"/>
    <w:rsid w:val="00F15DA4"/>
    <w:rsid w:val="00F15DEA"/>
    <w:rsid w:val="00F163EA"/>
    <w:rsid w:val="00F164AE"/>
    <w:rsid w:val="00F165C1"/>
    <w:rsid w:val="00F16771"/>
    <w:rsid w:val="00F168B3"/>
    <w:rsid w:val="00F16A06"/>
    <w:rsid w:val="00F16C61"/>
    <w:rsid w:val="00F16F8B"/>
    <w:rsid w:val="00F1730A"/>
    <w:rsid w:val="00F20132"/>
    <w:rsid w:val="00F2084B"/>
    <w:rsid w:val="00F20973"/>
    <w:rsid w:val="00F20B66"/>
    <w:rsid w:val="00F20C41"/>
    <w:rsid w:val="00F20D04"/>
    <w:rsid w:val="00F20E7F"/>
    <w:rsid w:val="00F20F9A"/>
    <w:rsid w:val="00F212E6"/>
    <w:rsid w:val="00F21720"/>
    <w:rsid w:val="00F21A4E"/>
    <w:rsid w:val="00F22107"/>
    <w:rsid w:val="00F221D9"/>
    <w:rsid w:val="00F22429"/>
    <w:rsid w:val="00F22501"/>
    <w:rsid w:val="00F22580"/>
    <w:rsid w:val="00F23362"/>
    <w:rsid w:val="00F23770"/>
    <w:rsid w:val="00F23785"/>
    <w:rsid w:val="00F237E9"/>
    <w:rsid w:val="00F23C33"/>
    <w:rsid w:val="00F23D03"/>
    <w:rsid w:val="00F23FC5"/>
    <w:rsid w:val="00F23FD9"/>
    <w:rsid w:val="00F24479"/>
    <w:rsid w:val="00F2488E"/>
    <w:rsid w:val="00F24C5F"/>
    <w:rsid w:val="00F24FC5"/>
    <w:rsid w:val="00F250F2"/>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582"/>
    <w:rsid w:val="00F4482E"/>
    <w:rsid w:val="00F44B35"/>
    <w:rsid w:val="00F45369"/>
    <w:rsid w:val="00F453CE"/>
    <w:rsid w:val="00F45409"/>
    <w:rsid w:val="00F45445"/>
    <w:rsid w:val="00F457E8"/>
    <w:rsid w:val="00F45B91"/>
    <w:rsid w:val="00F45C78"/>
    <w:rsid w:val="00F45D76"/>
    <w:rsid w:val="00F45E60"/>
    <w:rsid w:val="00F45EBE"/>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C9F"/>
    <w:rsid w:val="00F47F98"/>
    <w:rsid w:val="00F50101"/>
    <w:rsid w:val="00F508E0"/>
    <w:rsid w:val="00F50DDE"/>
    <w:rsid w:val="00F50EB5"/>
    <w:rsid w:val="00F50EE4"/>
    <w:rsid w:val="00F51397"/>
    <w:rsid w:val="00F521DC"/>
    <w:rsid w:val="00F52262"/>
    <w:rsid w:val="00F522E5"/>
    <w:rsid w:val="00F524AA"/>
    <w:rsid w:val="00F52E19"/>
    <w:rsid w:val="00F53092"/>
    <w:rsid w:val="00F535D4"/>
    <w:rsid w:val="00F53F18"/>
    <w:rsid w:val="00F5444F"/>
    <w:rsid w:val="00F545CF"/>
    <w:rsid w:val="00F547C4"/>
    <w:rsid w:val="00F54A14"/>
    <w:rsid w:val="00F54AC7"/>
    <w:rsid w:val="00F54C84"/>
    <w:rsid w:val="00F54FB5"/>
    <w:rsid w:val="00F55001"/>
    <w:rsid w:val="00F55BF4"/>
    <w:rsid w:val="00F55C72"/>
    <w:rsid w:val="00F55D48"/>
    <w:rsid w:val="00F55F3E"/>
    <w:rsid w:val="00F561B0"/>
    <w:rsid w:val="00F5624B"/>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57DA5"/>
    <w:rsid w:val="00F57FFE"/>
    <w:rsid w:val="00F603F9"/>
    <w:rsid w:val="00F60F8F"/>
    <w:rsid w:val="00F61060"/>
    <w:rsid w:val="00F6133F"/>
    <w:rsid w:val="00F616C0"/>
    <w:rsid w:val="00F617B0"/>
    <w:rsid w:val="00F6185F"/>
    <w:rsid w:val="00F61E2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5DB6"/>
    <w:rsid w:val="00F661FB"/>
    <w:rsid w:val="00F66351"/>
    <w:rsid w:val="00F66B02"/>
    <w:rsid w:val="00F67168"/>
    <w:rsid w:val="00F70176"/>
    <w:rsid w:val="00F70254"/>
    <w:rsid w:val="00F7039A"/>
    <w:rsid w:val="00F7045C"/>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A18"/>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4AE"/>
    <w:rsid w:val="00F776BD"/>
    <w:rsid w:val="00F776E1"/>
    <w:rsid w:val="00F77859"/>
    <w:rsid w:val="00F77897"/>
    <w:rsid w:val="00F77DB3"/>
    <w:rsid w:val="00F8020C"/>
    <w:rsid w:val="00F804CF"/>
    <w:rsid w:val="00F807D4"/>
    <w:rsid w:val="00F80B49"/>
    <w:rsid w:val="00F80F14"/>
    <w:rsid w:val="00F80F9D"/>
    <w:rsid w:val="00F810C5"/>
    <w:rsid w:val="00F81EB5"/>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A59"/>
    <w:rsid w:val="00F87B88"/>
    <w:rsid w:val="00F9010C"/>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ADA"/>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2A17"/>
    <w:rsid w:val="00FA2EFF"/>
    <w:rsid w:val="00FA3552"/>
    <w:rsid w:val="00FA3574"/>
    <w:rsid w:val="00FA3FF4"/>
    <w:rsid w:val="00FA4309"/>
    <w:rsid w:val="00FA4620"/>
    <w:rsid w:val="00FA4789"/>
    <w:rsid w:val="00FA48BF"/>
    <w:rsid w:val="00FA4DBF"/>
    <w:rsid w:val="00FA4E0F"/>
    <w:rsid w:val="00FA4FDC"/>
    <w:rsid w:val="00FA5A12"/>
    <w:rsid w:val="00FA5BDB"/>
    <w:rsid w:val="00FA612B"/>
    <w:rsid w:val="00FA627E"/>
    <w:rsid w:val="00FA6476"/>
    <w:rsid w:val="00FA647E"/>
    <w:rsid w:val="00FA64DC"/>
    <w:rsid w:val="00FA660F"/>
    <w:rsid w:val="00FA69BC"/>
    <w:rsid w:val="00FA6A43"/>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80"/>
    <w:rsid w:val="00FB34A2"/>
    <w:rsid w:val="00FB36C6"/>
    <w:rsid w:val="00FB370B"/>
    <w:rsid w:val="00FB42B4"/>
    <w:rsid w:val="00FB430E"/>
    <w:rsid w:val="00FB473B"/>
    <w:rsid w:val="00FB473D"/>
    <w:rsid w:val="00FB4A69"/>
    <w:rsid w:val="00FB51BB"/>
    <w:rsid w:val="00FB5417"/>
    <w:rsid w:val="00FB5600"/>
    <w:rsid w:val="00FB58DC"/>
    <w:rsid w:val="00FB5A7E"/>
    <w:rsid w:val="00FB6195"/>
    <w:rsid w:val="00FB62E1"/>
    <w:rsid w:val="00FB6A45"/>
    <w:rsid w:val="00FB741D"/>
    <w:rsid w:val="00FB7B4F"/>
    <w:rsid w:val="00FB7C14"/>
    <w:rsid w:val="00FC0092"/>
    <w:rsid w:val="00FC0440"/>
    <w:rsid w:val="00FC09E2"/>
    <w:rsid w:val="00FC0B2B"/>
    <w:rsid w:val="00FC1166"/>
    <w:rsid w:val="00FC13B9"/>
    <w:rsid w:val="00FC15DD"/>
    <w:rsid w:val="00FC1755"/>
    <w:rsid w:val="00FC1893"/>
    <w:rsid w:val="00FC19CA"/>
    <w:rsid w:val="00FC1BC2"/>
    <w:rsid w:val="00FC21A1"/>
    <w:rsid w:val="00FC232C"/>
    <w:rsid w:val="00FC25D5"/>
    <w:rsid w:val="00FC2613"/>
    <w:rsid w:val="00FC2C52"/>
    <w:rsid w:val="00FC2E15"/>
    <w:rsid w:val="00FC3281"/>
    <w:rsid w:val="00FC35F3"/>
    <w:rsid w:val="00FC3A74"/>
    <w:rsid w:val="00FC3BF4"/>
    <w:rsid w:val="00FC43F3"/>
    <w:rsid w:val="00FC468D"/>
    <w:rsid w:val="00FC476F"/>
    <w:rsid w:val="00FC48EB"/>
    <w:rsid w:val="00FC48F2"/>
    <w:rsid w:val="00FC4B25"/>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D26"/>
    <w:rsid w:val="00FD0DD7"/>
    <w:rsid w:val="00FD149D"/>
    <w:rsid w:val="00FD1750"/>
    <w:rsid w:val="00FD1968"/>
    <w:rsid w:val="00FD1D37"/>
    <w:rsid w:val="00FD2142"/>
    <w:rsid w:val="00FD2219"/>
    <w:rsid w:val="00FD228F"/>
    <w:rsid w:val="00FD2331"/>
    <w:rsid w:val="00FD2F1F"/>
    <w:rsid w:val="00FD2FA3"/>
    <w:rsid w:val="00FD33E4"/>
    <w:rsid w:val="00FD3520"/>
    <w:rsid w:val="00FD36A2"/>
    <w:rsid w:val="00FD37DF"/>
    <w:rsid w:val="00FD3D89"/>
    <w:rsid w:val="00FD3E47"/>
    <w:rsid w:val="00FD3F4E"/>
    <w:rsid w:val="00FD4375"/>
    <w:rsid w:val="00FD480E"/>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B57"/>
    <w:rsid w:val="00FE3D21"/>
    <w:rsid w:val="00FE45EF"/>
    <w:rsid w:val="00FE4FCE"/>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AC2000"/>
  <w15:docId w15:val="{B498E3CB-0410-4A53-BF59-AC1475C36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A80"/>
    <w:rPr>
      <w:sz w:val="24"/>
      <w:szCs w:val="24"/>
      <w:lang w:val="en-GB" w:eastAsia="pl-PL"/>
    </w:rPr>
  </w:style>
  <w:style w:type="paragraph" w:styleId="Heading1">
    <w:name w:val="heading 1"/>
    <w:basedOn w:val="Normal"/>
    <w:next w:val="Normal"/>
    <w:qFormat/>
    <w:rsid w:val="00433A3F"/>
    <w:pPr>
      <w:keepNext/>
      <w:spacing w:before="240" w:after="60"/>
      <w:outlineLvl w:val="0"/>
    </w:pPr>
    <w:rPr>
      <w:b/>
      <w:snapToGrid w:val="0"/>
      <w:kern w:val="28"/>
      <w:szCs w:val="20"/>
      <w:lang w:eastAsia="en-US"/>
    </w:rPr>
  </w:style>
  <w:style w:type="paragraph" w:styleId="Heading2">
    <w:name w:val="heading 2"/>
    <w:basedOn w:val="Normal"/>
    <w:next w:val="Normal"/>
    <w:qFormat/>
    <w:rsid w:val="00433A3F"/>
    <w:pPr>
      <w:keepNext/>
      <w:spacing w:before="240" w:after="60"/>
      <w:outlineLvl w:val="1"/>
    </w:pPr>
    <w:rPr>
      <w:b/>
      <w:snapToGrid w:val="0"/>
      <w:szCs w:val="20"/>
      <w:lang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3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paragraph" w:customStyle="1" w:styleId="Stext">
    <w:name w:val="S_text"/>
    <w:link w:val="StextZchn"/>
    <w:uiPriority w:val="11"/>
    <w:qFormat/>
    <w:rsid w:val="007B695A"/>
    <w:pPr>
      <w:spacing w:before="240" w:after="60" w:line="280" w:lineRule="atLeast"/>
      <w:jc w:val="both"/>
    </w:pPr>
    <w:rPr>
      <w:rFonts w:ascii="Verdana" w:eastAsia="Verdana" w:hAnsi="Verdana" w:cs="Verdana"/>
      <w:lang w:val="de-AT" w:eastAsia="de-AT"/>
    </w:rPr>
  </w:style>
  <w:style w:type="character" w:customStyle="1" w:styleId="StextZchn">
    <w:name w:val="S_text Zchn"/>
    <w:basedOn w:val="DefaultParagraphFont"/>
    <w:link w:val="Stext"/>
    <w:uiPriority w:val="11"/>
    <w:rsid w:val="007B695A"/>
    <w:rPr>
      <w:rFonts w:ascii="Verdana" w:eastAsia="Verdana" w:hAnsi="Verdana" w:cs="Verdana"/>
      <w:lang w:val="de-AT" w:eastAsia="de-AT"/>
    </w:rPr>
  </w:style>
  <w:style w:type="character" w:customStyle="1" w:styleId="UnresolvedMention1">
    <w:name w:val="Unresolved Mention1"/>
    <w:basedOn w:val="DefaultParagraphFont"/>
    <w:uiPriority w:val="99"/>
    <w:semiHidden/>
    <w:unhideWhenUsed/>
    <w:rsid w:val="00A573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 w:id="206834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header" Target="header5.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eumis2020.government.bg/bg/s/Default/Index" TargetMode="Externa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1 6 " ? > < p r o p e r t i e s   x m l n s = " h t t p : / / w w w . i m a n a g e . c o m / w o r k / x m l s c h e m a " >  
     < d o c u m e n t i d > M A N D A T E S ! 2 1 9 0 0 5 3 5 . 1 < / d o c u m e n t i d >  
     < s e n d e r i d > T S E K O V A < / s e n d e r i d >  
     < s e n d e r e m a i l > S . T S E K O V A @ S C H O E N H E R R . E U < / s e n d e r e m a i l >  
     < l a s t m o d i f i e d > 2 0 2 4 - 0 2 - 2 6 T 1 2 : 5 5 : 0 0 . 0 0 0 0 0 0 0 + 0 2 : 0 0 < / l a s t m o d i f i e d >  
     < d a t a b a s e > M A N D A T E S < / d a t a b a s e >  
 < / 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87DF0-0D6F-41C4-B0D8-93E2BBF5AC89}">
  <ds:schemaRefs>
    <ds:schemaRef ds:uri="http://www.imanage.com/work/xmlschema"/>
  </ds:schemaRefs>
</ds:datastoreItem>
</file>

<file path=customXml/itemProps2.xml><?xml version="1.0" encoding="utf-8"?>
<ds:datastoreItem xmlns:ds="http://schemas.openxmlformats.org/officeDocument/2006/customXml" ds:itemID="{4AF0E256-B6F2-408B-A9D7-26C2A8C696DA}">
  <ds:schemaRefs>
    <ds:schemaRef ds:uri="http://schemas.openxmlformats.org/officeDocument/2006/bibliography"/>
  </ds:schemaRefs>
</ds:datastoreItem>
</file>

<file path=customXml/itemProps3.xml><?xml version="1.0" encoding="utf-8"?>
<ds:datastoreItem xmlns:ds="http://schemas.openxmlformats.org/officeDocument/2006/customXml" ds:itemID="{D0195E38-BD5F-4DC4-A004-471E1306C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13</Pages>
  <Words>4304</Words>
  <Characters>24539</Characters>
  <Application>Microsoft Office Word</Application>
  <DocSecurity>0</DocSecurity>
  <Lines>204</Lines>
  <Paragraphs>57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28786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docId:8FF1D66CEA99C5EC5176078B8F42B337</cp:keywords>
  <dc:description/>
  <cp:lastModifiedBy>vilieva</cp:lastModifiedBy>
  <cp:revision>7</cp:revision>
  <cp:lastPrinted>2023-10-04T15:53:00Z</cp:lastPrinted>
  <dcterms:created xsi:type="dcterms:W3CDTF">2024-02-27T10:20:00Z</dcterms:created>
  <dcterms:modified xsi:type="dcterms:W3CDTF">2024-02-29T13:58:00Z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8f1469a-2c2a-4aee-b92b-090d4c5468ff_Enabled">
    <vt:lpwstr>true</vt:lpwstr>
  </property>
  <property fmtid="{D5CDD505-2E9C-101B-9397-08002B2CF9AE}" pid="3" name="MSIP_Label_38f1469a-2c2a-4aee-b92b-090d4c5468ff_SetDate">
    <vt:lpwstr>2023-10-04T07:48:40Z</vt:lpwstr>
  </property>
  <property fmtid="{D5CDD505-2E9C-101B-9397-08002B2CF9AE}" pid="4" name="MSIP_Label_38f1469a-2c2a-4aee-b92b-090d4c5468ff_Method">
    <vt:lpwstr>Standard</vt:lpwstr>
  </property>
  <property fmtid="{D5CDD505-2E9C-101B-9397-08002B2CF9AE}" pid="5" name="MSIP_Label_38f1469a-2c2a-4aee-b92b-090d4c5468ff_Name">
    <vt:lpwstr>Confidential - Unmarked</vt:lpwstr>
  </property>
  <property fmtid="{D5CDD505-2E9C-101B-9397-08002B2CF9AE}" pid="6" name="MSIP_Label_38f1469a-2c2a-4aee-b92b-090d4c5468ff_SiteId">
    <vt:lpwstr>2a6e6092-73e4-4752-b1a5-477a17f5056d</vt:lpwstr>
  </property>
  <property fmtid="{D5CDD505-2E9C-101B-9397-08002B2CF9AE}" pid="7" name="MSIP_Label_38f1469a-2c2a-4aee-b92b-090d4c5468ff_ActionId">
    <vt:lpwstr>3d122ff3-a6e5-4c9e-a459-b110923e49f0</vt:lpwstr>
  </property>
  <property fmtid="{D5CDD505-2E9C-101B-9397-08002B2CF9AE}" pid="8" name="MSIP_Label_38f1469a-2c2a-4aee-b92b-090d4c5468ff_ContentBits">
    <vt:lpwstr>0</vt:lpwstr>
  </property>
</Properties>
</file>