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A7E972" w14:textId="77777777" w:rsidR="007F40A2" w:rsidRDefault="00F60EDA" w:rsidP="004307A0">
      <w:pPr>
        <w:spacing w:after="0" w:line="240" w:lineRule="auto"/>
      </w:pPr>
      <w:bookmarkStart w:id="0" w:name="_GoBack"/>
      <w:bookmarkEnd w:id="0"/>
      <w:r>
        <w:rPr>
          <w:noProof/>
          <w:sz w:val="20"/>
          <w:szCs w:val="20"/>
          <w:lang w:eastAsia="bg-BG"/>
        </w:rPr>
        <w:drawing>
          <wp:inline distT="0" distB="0" distL="0" distR="0" wp14:anchorId="76E416DB" wp14:editId="13760B61">
            <wp:extent cx="5760720" cy="623299"/>
            <wp:effectExtent l="0" t="0" r="0" b="5715"/>
            <wp:docPr id="1" name="Picture 1" descr="TPP2_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PP2_LOGO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60720" cy="623299"/>
                    </a:xfrm>
                    <a:prstGeom prst="rect">
                      <a:avLst/>
                    </a:prstGeom>
                    <a:noFill/>
                    <a:ln>
                      <a:noFill/>
                    </a:ln>
                  </pic:spPr>
                </pic:pic>
              </a:graphicData>
            </a:graphic>
          </wp:inline>
        </w:drawing>
      </w:r>
    </w:p>
    <w:p w14:paraId="175F3424" w14:textId="77777777" w:rsidR="0013316F" w:rsidRDefault="0013316F" w:rsidP="0013316F">
      <w:pPr>
        <w:spacing w:after="0" w:line="240" w:lineRule="auto"/>
        <w:jc w:val="center"/>
        <w:rPr>
          <w:rFonts w:ascii="Times New Roman" w:hAnsi="Times New Roman" w:cs="Times New Roman"/>
          <w:b/>
          <w:sz w:val="28"/>
          <w:szCs w:val="28"/>
        </w:rPr>
      </w:pPr>
    </w:p>
    <w:p w14:paraId="122045F7" w14:textId="77777777" w:rsidR="0013316F" w:rsidRDefault="0013316F" w:rsidP="0013316F">
      <w:pPr>
        <w:spacing w:after="0" w:line="240" w:lineRule="auto"/>
        <w:jc w:val="center"/>
        <w:rPr>
          <w:rFonts w:ascii="Times New Roman" w:hAnsi="Times New Roman" w:cs="Times New Roman"/>
          <w:b/>
          <w:sz w:val="28"/>
          <w:szCs w:val="28"/>
        </w:rPr>
      </w:pPr>
    </w:p>
    <w:p w14:paraId="5378A32D" w14:textId="3699EDB4" w:rsidR="007F40A2" w:rsidRPr="00B650B3" w:rsidRDefault="00B650B3" w:rsidP="004307A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ОТЧЕТ ЗА ИЗПЪЛНЕНИЕ НА ПЛАНА ЗА ОПТИМИЗИРАНЕ НА РАЗХОДИТЕ НА „ТЕЦ МАРИЦА ИЗТОК 2“ ЕАД ЗА 20</w:t>
      </w:r>
      <w:r w:rsidR="008E0B79">
        <w:rPr>
          <w:rFonts w:ascii="Times New Roman" w:hAnsi="Times New Roman" w:cs="Times New Roman"/>
          <w:b/>
          <w:sz w:val="28"/>
          <w:szCs w:val="28"/>
        </w:rPr>
        <w:t>2</w:t>
      </w:r>
      <w:r w:rsidR="005568A9">
        <w:rPr>
          <w:rFonts w:ascii="Times New Roman" w:hAnsi="Times New Roman" w:cs="Times New Roman"/>
          <w:b/>
          <w:sz w:val="28"/>
          <w:szCs w:val="28"/>
          <w:lang w:val="en-US"/>
        </w:rPr>
        <w:t>3</w:t>
      </w:r>
      <w:r>
        <w:rPr>
          <w:rFonts w:ascii="Times New Roman" w:hAnsi="Times New Roman" w:cs="Times New Roman"/>
          <w:b/>
          <w:sz w:val="28"/>
          <w:szCs w:val="28"/>
        </w:rPr>
        <w:t xml:space="preserve"> ГОДИНА ВЪВ ВРЪЗКА С ПРИЛАГАНЕТО НА РАЗДЕЛ </w:t>
      </w:r>
      <w:r>
        <w:rPr>
          <w:rFonts w:ascii="Times New Roman" w:hAnsi="Times New Roman" w:cs="Times New Roman"/>
          <w:b/>
          <w:sz w:val="28"/>
          <w:szCs w:val="28"/>
          <w:lang w:val="en-US"/>
        </w:rPr>
        <w:t xml:space="preserve">III ОТ НАРЕДБА </w:t>
      </w:r>
      <w:r>
        <w:rPr>
          <w:rFonts w:ascii="Times New Roman" w:hAnsi="Times New Roman" w:cs="Times New Roman"/>
          <w:b/>
          <w:sz w:val="28"/>
          <w:szCs w:val="28"/>
        </w:rPr>
        <w:t>№  Е-РД-04-4 ОТ 14.07.2016</w:t>
      </w:r>
      <w:r w:rsidR="00D604FB">
        <w:rPr>
          <w:rFonts w:ascii="Times New Roman" w:hAnsi="Times New Roman" w:cs="Times New Roman"/>
          <w:b/>
          <w:sz w:val="28"/>
          <w:szCs w:val="28"/>
        </w:rPr>
        <w:t xml:space="preserve"> </w:t>
      </w:r>
      <w:r>
        <w:rPr>
          <w:rFonts w:ascii="Times New Roman" w:hAnsi="Times New Roman" w:cs="Times New Roman"/>
          <w:b/>
          <w:sz w:val="28"/>
          <w:szCs w:val="28"/>
        </w:rPr>
        <w:t>Г. НА МИНИСТЕРСТВО НА ЕНЕРГЕТИКАТА</w:t>
      </w:r>
    </w:p>
    <w:p w14:paraId="56569EA6" w14:textId="77777777" w:rsidR="0013316F" w:rsidRDefault="0013316F" w:rsidP="0013316F">
      <w:pPr>
        <w:spacing w:after="0" w:line="240" w:lineRule="auto"/>
        <w:ind w:firstLine="708"/>
        <w:jc w:val="both"/>
        <w:rPr>
          <w:rFonts w:ascii="Times New Roman" w:hAnsi="Times New Roman" w:cs="Times New Roman"/>
          <w:sz w:val="24"/>
          <w:szCs w:val="24"/>
        </w:rPr>
      </w:pPr>
    </w:p>
    <w:p w14:paraId="30EB3307" w14:textId="77777777" w:rsidR="0013316F" w:rsidRDefault="0013316F" w:rsidP="0013316F">
      <w:pPr>
        <w:spacing w:after="0" w:line="240" w:lineRule="auto"/>
        <w:ind w:firstLine="708"/>
        <w:jc w:val="both"/>
        <w:rPr>
          <w:rFonts w:ascii="Times New Roman" w:hAnsi="Times New Roman" w:cs="Times New Roman"/>
          <w:sz w:val="24"/>
          <w:szCs w:val="24"/>
        </w:rPr>
      </w:pPr>
    </w:p>
    <w:p w14:paraId="0CE60B92" w14:textId="6FB31607" w:rsidR="0013316F" w:rsidRPr="00CC189B" w:rsidRDefault="001A6A2E" w:rsidP="00FE2021">
      <w:pPr>
        <w:spacing w:after="0" w:line="240" w:lineRule="auto"/>
        <w:ind w:firstLine="708"/>
        <w:jc w:val="both"/>
        <w:rPr>
          <w:rFonts w:ascii="Times New Roman" w:hAnsi="Times New Roman" w:cs="Times New Roman"/>
          <w:sz w:val="24"/>
          <w:szCs w:val="24"/>
          <w:lang w:val="en-US"/>
        </w:rPr>
      </w:pPr>
      <w:r w:rsidRPr="00CC189B">
        <w:rPr>
          <w:rFonts w:ascii="Times New Roman" w:hAnsi="Times New Roman" w:cs="Times New Roman"/>
          <w:sz w:val="24"/>
          <w:szCs w:val="24"/>
        </w:rPr>
        <w:t xml:space="preserve">В изпълнение на разпоредбите на Наредба </w:t>
      </w:r>
      <w:r w:rsidR="00B96D0E" w:rsidRPr="00CC189B">
        <w:rPr>
          <w:rFonts w:ascii="Times New Roman" w:hAnsi="Times New Roman" w:cs="Times New Roman"/>
          <w:sz w:val="24"/>
          <w:szCs w:val="24"/>
        </w:rPr>
        <w:t xml:space="preserve">№ Е-РД-04-4 от 14.07.2016г. на Министерство на енергетиката „ТЕЦ Марица изток 2“ ЕАД </w:t>
      </w:r>
      <w:proofErr w:type="spellStart"/>
      <w:r w:rsidR="00632B9B" w:rsidRPr="00CC189B">
        <w:rPr>
          <w:rFonts w:ascii="Times New Roman" w:hAnsi="Times New Roman" w:cs="Times New Roman"/>
          <w:sz w:val="24"/>
          <w:szCs w:val="24"/>
          <w:lang w:val="en-US"/>
        </w:rPr>
        <w:t>разработи</w:t>
      </w:r>
      <w:proofErr w:type="spellEnd"/>
      <w:r w:rsidR="00B96D0E" w:rsidRPr="00CC189B">
        <w:rPr>
          <w:rFonts w:ascii="Times New Roman" w:hAnsi="Times New Roman" w:cs="Times New Roman"/>
          <w:sz w:val="24"/>
          <w:szCs w:val="24"/>
        </w:rPr>
        <w:t xml:space="preserve"> план за оптимизиране на разходите, съобразен със спецификата на дейността.</w:t>
      </w:r>
      <w:r w:rsidR="002A217E" w:rsidRPr="00CC189B">
        <w:rPr>
          <w:rFonts w:ascii="Times New Roman" w:hAnsi="Times New Roman" w:cs="Times New Roman"/>
          <w:sz w:val="24"/>
          <w:szCs w:val="24"/>
          <w:lang w:val="en-US"/>
        </w:rPr>
        <w:t xml:space="preserve"> </w:t>
      </w:r>
    </w:p>
    <w:p w14:paraId="10F9744D" w14:textId="00D57CFF" w:rsidR="003E0637" w:rsidRPr="00CC189B" w:rsidRDefault="00611EB5" w:rsidP="00FE2021">
      <w:pPr>
        <w:spacing w:after="0" w:line="240" w:lineRule="auto"/>
        <w:ind w:firstLine="708"/>
        <w:jc w:val="both"/>
        <w:rPr>
          <w:rFonts w:ascii="Times New Roman" w:hAnsi="Times New Roman" w:cs="Times New Roman"/>
          <w:sz w:val="24"/>
          <w:szCs w:val="24"/>
        </w:rPr>
      </w:pPr>
      <w:r w:rsidRPr="00CC189B">
        <w:rPr>
          <w:rFonts w:ascii="Times New Roman" w:hAnsi="Times New Roman" w:cs="Times New Roman"/>
          <w:sz w:val="24"/>
          <w:szCs w:val="24"/>
        </w:rPr>
        <w:t>Оптимизирането на подхода на действие, както и на организационната структура имат пряко отражение върху разходите и ефективността на процесите</w:t>
      </w:r>
      <w:r w:rsidR="00FE2021">
        <w:rPr>
          <w:rFonts w:ascii="Times New Roman" w:hAnsi="Times New Roman" w:cs="Times New Roman"/>
          <w:sz w:val="24"/>
          <w:szCs w:val="24"/>
        </w:rPr>
        <w:t xml:space="preserve"> в дружеството</w:t>
      </w:r>
      <w:r w:rsidRPr="00CC189B">
        <w:rPr>
          <w:rFonts w:ascii="Times New Roman" w:hAnsi="Times New Roman" w:cs="Times New Roman"/>
          <w:sz w:val="24"/>
          <w:szCs w:val="24"/>
        </w:rPr>
        <w:t>.</w:t>
      </w:r>
    </w:p>
    <w:p w14:paraId="6689EB71" w14:textId="1C0C7D58" w:rsidR="0013316F" w:rsidRPr="00CC189B" w:rsidRDefault="0013316F" w:rsidP="00FE2021">
      <w:pPr>
        <w:spacing w:after="0" w:line="240" w:lineRule="auto"/>
        <w:ind w:firstLine="708"/>
        <w:jc w:val="both"/>
        <w:rPr>
          <w:rFonts w:ascii="Times New Roman" w:hAnsi="Times New Roman" w:cs="Times New Roman"/>
          <w:sz w:val="24"/>
          <w:szCs w:val="24"/>
        </w:rPr>
      </w:pPr>
      <w:r w:rsidRPr="00CC189B">
        <w:rPr>
          <w:rFonts w:ascii="Times New Roman" w:hAnsi="Times New Roman" w:cs="Times New Roman"/>
          <w:sz w:val="24"/>
          <w:szCs w:val="24"/>
        </w:rPr>
        <w:t>Основните разходи на дружеството са разходи за горива за производств</w:t>
      </w:r>
      <w:r w:rsidR="005568A9" w:rsidRPr="00CC189B">
        <w:rPr>
          <w:rFonts w:ascii="Times New Roman" w:hAnsi="Times New Roman" w:cs="Times New Roman"/>
          <w:sz w:val="24"/>
          <w:szCs w:val="24"/>
        </w:rPr>
        <w:t>о</w:t>
      </w:r>
      <w:r w:rsidRPr="00CC189B">
        <w:rPr>
          <w:rFonts w:ascii="Times New Roman" w:hAnsi="Times New Roman" w:cs="Times New Roman"/>
          <w:sz w:val="24"/>
          <w:szCs w:val="24"/>
        </w:rPr>
        <w:t>, разходи за закупуване на квоти за емисии на парникови газове, разходи за такси и вноски към Фонд “СЕС“, разходи за варовик и други химични реагенти, разходи за депониране на производствени отпадъци, разходи за такси за пренос и достъп до електроенергийната система. Всички тези разходи са променливи разходи, които пряко зависят от обема на производството</w:t>
      </w:r>
      <w:r w:rsidR="00FE2021">
        <w:rPr>
          <w:rFonts w:ascii="Times New Roman" w:hAnsi="Times New Roman" w:cs="Times New Roman"/>
          <w:sz w:val="24"/>
          <w:szCs w:val="24"/>
        </w:rPr>
        <w:t xml:space="preserve"> и продажбите</w:t>
      </w:r>
      <w:r w:rsidRPr="00CC189B">
        <w:rPr>
          <w:rFonts w:ascii="Times New Roman" w:hAnsi="Times New Roman" w:cs="Times New Roman"/>
          <w:sz w:val="24"/>
          <w:szCs w:val="24"/>
        </w:rPr>
        <w:t>. Върху голяма част от тези разходи дружеството не може да оказва влияние, понеже са определени с нормативни решения или по друг административен ред, или цените се определят на борса. При тези разходи оптимизирането се постига основно чрез оптималната експлоатация на съоръженията, повишаване на КПД на производствения процес  и намаляване на разходните норми на суровини и материали.</w:t>
      </w:r>
    </w:p>
    <w:p w14:paraId="4CEF7408" w14:textId="746A4F48" w:rsidR="00DA1494" w:rsidRDefault="00DA1494" w:rsidP="00FE2021">
      <w:pPr>
        <w:spacing w:after="0" w:line="240" w:lineRule="auto"/>
        <w:ind w:firstLine="708"/>
        <w:jc w:val="both"/>
        <w:rPr>
          <w:rFonts w:ascii="Times New Roman" w:hAnsi="Times New Roman" w:cs="Times New Roman"/>
          <w:sz w:val="24"/>
          <w:szCs w:val="24"/>
        </w:rPr>
      </w:pPr>
      <w:r w:rsidRPr="00CC189B">
        <w:rPr>
          <w:rFonts w:ascii="Times New Roman" w:hAnsi="Times New Roman" w:cs="Times New Roman"/>
          <w:sz w:val="24"/>
          <w:szCs w:val="24"/>
        </w:rPr>
        <w:t>„ТЕЦ Марица изток 2” ЕАД през изминалата 20</w:t>
      </w:r>
      <w:r w:rsidR="008E0B79" w:rsidRPr="00CC189B">
        <w:rPr>
          <w:rFonts w:ascii="Times New Roman" w:hAnsi="Times New Roman" w:cs="Times New Roman"/>
          <w:sz w:val="24"/>
          <w:szCs w:val="24"/>
        </w:rPr>
        <w:t>2</w:t>
      </w:r>
      <w:r w:rsidR="005568A9" w:rsidRPr="00CC189B">
        <w:rPr>
          <w:rFonts w:ascii="Times New Roman" w:hAnsi="Times New Roman" w:cs="Times New Roman"/>
          <w:sz w:val="24"/>
          <w:szCs w:val="24"/>
        </w:rPr>
        <w:t>3</w:t>
      </w:r>
      <w:r w:rsidR="003E0637" w:rsidRPr="00CC189B">
        <w:rPr>
          <w:rFonts w:ascii="Times New Roman" w:hAnsi="Times New Roman" w:cs="Times New Roman"/>
          <w:sz w:val="24"/>
          <w:szCs w:val="24"/>
        </w:rPr>
        <w:t xml:space="preserve"> г. отчете бруто производство</w:t>
      </w:r>
      <w:r w:rsidRPr="00CC189B">
        <w:rPr>
          <w:rFonts w:ascii="Times New Roman" w:hAnsi="Times New Roman" w:cs="Times New Roman"/>
          <w:sz w:val="24"/>
          <w:szCs w:val="24"/>
        </w:rPr>
        <w:t xml:space="preserve"> в размер на </w:t>
      </w:r>
      <w:r w:rsidR="009B77C9" w:rsidRPr="00CC189B">
        <w:rPr>
          <w:rFonts w:ascii="Times New Roman" w:hAnsi="Times New Roman" w:cs="Times New Roman"/>
          <w:sz w:val="24"/>
          <w:szCs w:val="24"/>
        </w:rPr>
        <w:t>3 894 419</w:t>
      </w:r>
      <w:r w:rsidR="00910E02" w:rsidRPr="00CC189B">
        <w:rPr>
          <w:rFonts w:ascii="Times New Roman" w:hAnsi="Times New Roman" w:cs="Times New Roman"/>
          <w:sz w:val="24"/>
          <w:szCs w:val="24"/>
        </w:rPr>
        <w:t xml:space="preserve"> </w:t>
      </w:r>
      <w:r w:rsidR="00AD7D6E" w:rsidRPr="00CC189B">
        <w:rPr>
          <w:rFonts w:ascii="Times New Roman" w:hAnsi="Times New Roman" w:cs="Times New Roman"/>
          <w:sz w:val="24"/>
          <w:szCs w:val="24"/>
        </w:rPr>
        <w:t xml:space="preserve"> </w:t>
      </w:r>
      <w:proofErr w:type="spellStart"/>
      <w:r w:rsidRPr="00CC189B">
        <w:rPr>
          <w:rFonts w:ascii="Times New Roman" w:hAnsi="Times New Roman" w:cs="Times New Roman"/>
          <w:sz w:val="24"/>
          <w:szCs w:val="24"/>
        </w:rPr>
        <w:t>МВтч</w:t>
      </w:r>
      <w:proofErr w:type="spellEnd"/>
      <w:r w:rsidRPr="00CC189B">
        <w:rPr>
          <w:rFonts w:ascii="Times New Roman" w:hAnsi="Times New Roman" w:cs="Times New Roman"/>
          <w:sz w:val="24"/>
          <w:szCs w:val="24"/>
        </w:rPr>
        <w:t>, продадена нетн</w:t>
      </w:r>
      <w:r w:rsidR="003E0637" w:rsidRPr="00CC189B">
        <w:rPr>
          <w:rFonts w:ascii="Times New Roman" w:hAnsi="Times New Roman" w:cs="Times New Roman"/>
          <w:sz w:val="24"/>
          <w:szCs w:val="24"/>
        </w:rPr>
        <w:t xml:space="preserve">а електроенергия </w:t>
      </w:r>
      <w:r w:rsidR="009B77C9" w:rsidRPr="00CC189B">
        <w:rPr>
          <w:rFonts w:ascii="Times New Roman" w:hAnsi="Times New Roman" w:cs="Times New Roman"/>
          <w:sz w:val="24"/>
          <w:szCs w:val="24"/>
        </w:rPr>
        <w:t>3</w:t>
      </w:r>
      <w:r w:rsidR="00BE6B65" w:rsidRPr="00CC189B">
        <w:rPr>
          <w:rFonts w:ascii="Times New Roman" w:hAnsi="Times New Roman" w:cs="Times New Roman"/>
          <w:sz w:val="24"/>
          <w:szCs w:val="24"/>
        </w:rPr>
        <w:t> </w:t>
      </w:r>
      <w:r w:rsidR="009B77C9" w:rsidRPr="00CC189B">
        <w:rPr>
          <w:rFonts w:ascii="Times New Roman" w:hAnsi="Times New Roman" w:cs="Times New Roman"/>
          <w:sz w:val="24"/>
          <w:szCs w:val="24"/>
        </w:rPr>
        <w:t>269</w:t>
      </w:r>
      <w:r w:rsidR="00BE6B65" w:rsidRPr="00CC189B">
        <w:rPr>
          <w:rFonts w:ascii="Times New Roman" w:hAnsi="Times New Roman" w:cs="Times New Roman"/>
          <w:sz w:val="24"/>
          <w:szCs w:val="24"/>
        </w:rPr>
        <w:t xml:space="preserve"> </w:t>
      </w:r>
      <w:r w:rsidR="009B77C9" w:rsidRPr="00CC189B">
        <w:rPr>
          <w:rFonts w:ascii="Times New Roman" w:hAnsi="Times New Roman" w:cs="Times New Roman"/>
          <w:sz w:val="24"/>
          <w:szCs w:val="24"/>
        </w:rPr>
        <w:t>52</w:t>
      </w:r>
      <w:r w:rsidR="00BE6B65" w:rsidRPr="00CC189B">
        <w:rPr>
          <w:rFonts w:ascii="Times New Roman" w:hAnsi="Times New Roman" w:cs="Times New Roman"/>
          <w:sz w:val="24"/>
          <w:szCs w:val="24"/>
        </w:rPr>
        <w:t>9</w:t>
      </w:r>
      <w:r w:rsidR="003E0637" w:rsidRPr="00CC189B">
        <w:rPr>
          <w:rFonts w:ascii="Times New Roman" w:hAnsi="Times New Roman" w:cs="Times New Roman"/>
          <w:sz w:val="24"/>
          <w:szCs w:val="24"/>
        </w:rPr>
        <w:t xml:space="preserve"> </w:t>
      </w:r>
      <w:proofErr w:type="spellStart"/>
      <w:r w:rsidR="003E0637" w:rsidRPr="00CC189B">
        <w:rPr>
          <w:rFonts w:ascii="Times New Roman" w:hAnsi="Times New Roman" w:cs="Times New Roman"/>
          <w:sz w:val="24"/>
          <w:szCs w:val="24"/>
        </w:rPr>
        <w:t>Мвтч</w:t>
      </w:r>
      <w:proofErr w:type="spellEnd"/>
      <w:r w:rsidRPr="00CC189B">
        <w:rPr>
          <w:rFonts w:ascii="Times New Roman" w:hAnsi="Times New Roman" w:cs="Times New Roman"/>
          <w:sz w:val="24"/>
          <w:szCs w:val="24"/>
        </w:rPr>
        <w:t xml:space="preserve"> и предоставена нетна разполагаема мощност </w:t>
      </w:r>
      <w:r w:rsidR="00973C23" w:rsidRPr="00CC189B">
        <w:rPr>
          <w:rFonts w:ascii="Times New Roman" w:hAnsi="Times New Roman" w:cs="Times New Roman"/>
          <w:sz w:val="24"/>
          <w:szCs w:val="24"/>
        </w:rPr>
        <w:t>395</w:t>
      </w:r>
      <w:r w:rsidR="004C42D4" w:rsidRPr="00CC189B">
        <w:rPr>
          <w:rFonts w:ascii="Times New Roman" w:hAnsi="Times New Roman" w:cs="Times New Roman"/>
          <w:sz w:val="24"/>
          <w:szCs w:val="24"/>
          <w:lang w:val="en-US"/>
        </w:rPr>
        <w:t xml:space="preserve"> </w:t>
      </w:r>
      <w:r w:rsidR="00973C23" w:rsidRPr="00CC189B">
        <w:rPr>
          <w:rFonts w:ascii="Times New Roman" w:hAnsi="Times New Roman" w:cs="Times New Roman"/>
          <w:sz w:val="24"/>
          <w:szCs w:val="24"/>
        </w:rPr>
        <w:t>97</w:t>
      </w:r>
      <w:r w:rsidR="00C56493" w:rsidRPr="00CC189B">
        <w:rPr>
          <w:rFonts w:ascii="Times New Roman" w:hAnsi="Times New Roman" w:cs="Times New Roman"/>
          <w:sz w:val="24"/>
          <w:szCs w:val="24"/>
        </w:rPr>
        <w:t>5</w:t>
      </w:r>
      <w:r w:rsidRPr="00CC189B">
        <w:rPr>
          <w:rFonts w:ascii="Times New Roman" w:hAnsi="Times New Roman" w:cs="Times New Roman"/>
          <w:sz w:val="24"/>
          <w:szCs w:val="24"/>
        </w:rPr>
        <w:t xml:space="preserve"> </w:t>
      </w:r>
      <w:proofErr w:type="spellStart"/>
      <w:r w:rsidRPr="00CC189B">
        <w:rPr>
          <w:rFonts w:ascii="Times New Roman" w:hAnsi="Times New Roman" w:cs="Times New Roman"/>
          <w:sz w:val="24"/>
          <w:szCs w:val="24"/>
        </w:rPr>
        <w:t>МВтч</w:t>
      </w:r>
      <w:proofErr w:type="spellEnd"/>
      <w:r w:rsidRPr="00CC189B">
        <w:rPr>
          <w:rFonts w:ascii="Times New Roman" w:hAnsi="Times New Roman" w:cs="Times New Roman"/>
          <w:sz w:val="24"/>
          <w:szCs w:val="24"/>
        </w:rPr>
        <w:t xml:space="preserve">. Спрямо заложените показатели в Актуализираната Бизнес програма </w:t>
      </w:r>
      <w:r w:rsidR="00D604FB" w:rsidRPr="00CC189B">
        <w:rPr>
          <w:rFonts w:ascii="Times New Roman" w:hAnsi="Times New Roman" w:cs="Times New Roman"/>
          <w:sz w:val="24"/>
          <w:szCs w:val="24"/>
        </w:rPr>
        <w:t>за периода 20</w:t>
      </w:r>
      <w:r w:rsidR="00D25C0F" w:rsidRPr="00CC189B">
        <w:rPr>
          <w:rFonts w:ascii="Times New Roman" w:hAnsi="Times New Roman" w:cs="Times New Roman"/>
          <w:sz w:val="24"/>
          <w:szCs w:val="24"/>
        </w:rPr>
        <w:t>2</w:t>
      </w:r>
      <w:r w:rsidR="00973C23" w:rsidRPr="00CC189B">
        <w:rPr>
          <w:rFonts w:ascii="Times New Roman" w:hAnsi="Times New Roman" w:cs="Times New Roman"/>
          <w:sz w:val="24"/>
          <w:szCs w:val="24"/>
        </w:rPr>
        <w:t>3</w:t>
      </w:r>
      <w:r w:rsidR="00D604FB" w:rsidRPr="00CC189B">
        <w:rPr>
          <w:rFonts w:ascii="Times New Roman" w:hAnsi="Times New Roman" w:cs="Times New Roman"/>
          <w:sz w:val="24"/>
          <w:szCs w:val="24"/>
        </w:rPr>
        <w:t xml:space="preserve"> – 202</w:t>
      </w:r>
      <w:r w:rsidR="00973C23" w:rsidRPr="00CC189B">
        <w:rPr>
          <w:rFonts w:ascii="Times New Roman" w:hAnsi="Times New Roman" w:cs="Times New Roman"/>
          <w:sz w:val="24"/>
          <w:szCs w:val="24"/>
        </w:rPr>
        <w:t>7</w:t>
      </w:r>
      <w:r w:rsidR="00D604FB" w:rsidRPr="00CC189B">
        <w:rPr>
          <w:rFonts w:ascii="Times New Roman" w:hAnsi="Times New Roman" w:cs="Times New Roman"/>
          <w:sz w:val="24"/>
          <w:szCs w:val="24"/>
        </w:rPr>
        <w:t xml:space="preserve"> г. </w:t>
      </w:r>
      <w:r w:rsidRPr="00CC189B">
        <w:rPr>
          <w:rFonts w:ascii="Times New Roman" w:hAnsi="Times New Roman" w:cs="Times New Roman"/>
          <w:sz w:val="24"/>
          <w:szCs w:val="24"/>
        </w:rPr>
        <w:t xml:space="preserve">са отчетени с </w:t>
      </w:r>
      <w:r w:rsidR="00973C23" w:rsidRPr="00CC189B">
        <w:rPr>
          <w:rFonts w:ascii="Times New Roman" w:hAnsi="Times New Roman" w:cs="Times New Roman"/>
          <w:sz w:val="24"/>
          <w:szCs w:val="24"/>
        </w:rPr>
        <w:t>8</w:t>
      </w:r>
      <w:r w:rsidR="00D25C0F" w:rsidRPr="00CC189B">
        <w:rPr>
          <w:rFonts w:ascii="Times New Roman" w:hAnsi="Times New Roman" w:cs="Times New Roman"/>
          <w:sz w:val="24"/>
          <w:szCs w:val="24"/>
        </w:rPr>
        <w:t xml:space="preserve"> </w:t>
      </w:r>
      <w:r w:rsidR="00973C23" w:rsidRPr="00CC189B">
        <w:rPr>
          <w:rFonts w:ascii="Times New Roman" w:hAnsi="Times New Roman" w:cs="Times New Roman"/>
          <w:sz w:val="24"/>
          <w:szCs w:val="24"/>
        </w:rPr>
        <w:t>558</w:t>
      </w:r>
      <w:r w:rsidRPr="00CC189B">
        <w:rPr>
          <w:rFonts w:ascii="Times New Roman" w:hAnsi="Times New Roman" w:cs="Times New Roman"/>
          <w:sz w:val="24"/>
          <w:szCs w:val="24"/>
        </w:rPr>
        <w:t xml:space="preserve"> </w:t>
      </w:r>
      <w:proofErr w:type="spellStart"/>
      <w:r w:rsidRPr="00CC189B">
        <w:rPr>
          <w:rFonts w:ascii="Times New Roman" w:hAnsi="Times New Roman" w:cs="Times New Roman"/>
          <w:sz w:val="24"/>
          <w:szCs w:val="24"/>
        </w:rPr>
        <w:t>Мвтч</w:t>
      </w:r>
      <w:proofErr w:type="spellEnd"/>
      <w:r w:rsidRPr="00CC189B">
        <w:rPr>
          <w:rFonts w:ascii="Times New Roman" w:hAnsi="Times New Roman" w:cs="Times New Roman"/>
          <w:sz w:val="24"/>
          <w:szCs w:val="24"/>
        </w:rPr>
        <w:t xml:space="preserve"> по</w:t>
      </w:r>
      <w:r w:rsidR="00973C23" w:rsidRPr="00CC189B">
        <w:rPr>
          <w:rFonts w:ascii="Times New Roman" w:hAnsi="Times New Roman" w:cs="Times New Roman"/>
          <w:sz w:val="24"/>
          <w:szCs w:val="24"/>
        </w:rPr>
        <w:t>-малко</w:t>
      </w:r>
      <w:r w:rsidRPr="00CC189B">
        <w:rPr>
          <w:rFonts w:ascii="Times New Roman" w:hAnsi="Times New Roman" w:cs="Times New Roman"/>
          <w:sz w:val="24"/>
          <w:szCs w:val="24"/>
        </w:rPr>
        <w:t xml:space="preserve"> нетна разполагаема мощност и с </w:t>
      </w:r>
      <w:r w:rsidR="00973C23" w:rsidRPr="00CC189B">
        <w:rPr>
          <w:rFonts w:ascii="Times New Roman" w:hAnsi="Times New Roman" w:cs="Times New Roman"/>
          <w:sz w:val="24"/>
          <w:szCs w:val="24"/>
        </w:rPr>
        <w:t>23</w:t>
      </w:r>
      <w:r w:rsidR="00A37AF0" w:rsidRPr="00CC189B">
        <w:rPr>
          <w:rFonts w:ascii="Times New Roman" w:hAnsi="Times New Roman" w:cs="Times New Roman"/>
          <w:sz w:val="24"/>
          <w:szCs w:val="24"/>
        </w:rPr>
        <w:t xml:space="preserve"> </w:t>
      </w:r>
      <w:r w:rsidR="00973C23" w:rsidRPr="00CC189B">
        <w:rPr>
          <w:rFonts w:ascii="Times New Roman" w:hAnsi="Times New Roman" w:cs="Times New Roman"/>
          <w:sz w:val="24"/>
          <w:szCs w:val="24"/>
        </w:rPr>
        <w:t>827</w:t>
      </w:r>
      <w:r w:rsidRPr="00CC189B">
        <w:rPr>
          <w:rFonts w:ascii="Times New Roman" w:hAnsi="Times New Roman" w:cs="Times New Roman"/>
          <w:sz w:val="24"/>
          <w:szCs w:val="24"/>
        </w:rPr>
        <w:t xml:space="preserve"> </w:t>
      </w:r>
      <w:proofErr w:type="spellStart"/>
      <w:r w:rsidRPr="00CC189B">
        <w:rPr>
          <w:rFonts w:ascii="Times New Roman" w:hAnsi="Times New Roman" w:cs="Times New Roman"/>
          <w:sz w:val="24"/>
          <w:szCs w:val="24"/>
        </w:rPr>
        <w:t>Мвтч</w:t>
      </w:r>
      <w:proofErr w:type="spellEnd"/>
      <w:r w:rsidRPr="00CC189B">
        <w:rPr>
          <w:rFonts w:ascii="Times New Roman" w:hAnsi="Times New Roman" w:cs="Times New Roman"/>
          <w:sz w:val="24"/>
          <w:szCs w:val="24"/>
        </w:rPr>
        <w:t xml:space="preserve"> по</w:t>
      </w:r>
      <w:r w:rsidR="00973C23" w:rsidRPr="00CC189B">
        <w:rPr>
          <w:rFonts w:ascii="Times New Roman" w:hAnsi="Times New Roman" w:cs="Times New Roman"/>
          <w:sz w:val="24"/>
          <w:szCs w:val="24"/>
        </w:rPr>
        <w:t>вече</w:t>
      </w:r>
      <w:r w:rsidR="00A37AF0" w:rsidRPr="00CC189B">
        <w:rPr>
          <w:rFonts w:ascii="Times New Roman" w:hAnsi="Times New Roman" w:cs="Times New Roman"/>
          <w:sz w:val="24"/>
          <w:szCs w:val="24"/>
        </w:rPr>
        <w:t xml:space="preserve"> </w:t>
      </w:r>
      <w:r w:rsidRPr="00CC189B">
        <w:rPr>
          <w:rFonts w:ascii="Times New Roman" w:hAnsi="Times New Roman" w:cs="Times New Roman"/>
          <w:sz w:val="24"/>
          <w:szCs w:val="24"/>
        </w:rPr>
        <w:t>продадена  електроенергия.</w:t>
      </w:r>
    </w:p>
    <w:p w14:paraId="2D7076FE" w14:textId="77777777" w:rsidR="00D415B6" w:rsidRDefault="00D415B6" w:rsidP="00FE2021">
      <w:pPr>
        <w:spacing w:after="0" w:line="240" w:lineRule="auto"/>
        <w:ind w:firstLine="708"/>
        <w:jc w:val="both"/>
        <w:rPr>
          <w:rFonts w:ascii="Times New Roman" w:hAnsi="Times New Roman" w:cs="Times New Roman"/>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002"/>
        <w:gridCol w:w="1096"/>
        <w:gridCol w:w="1356"/>
        <w:gridCol w:w="1393"/>
        <w:gridCol w:w="1441"/>
      </w:tblGrid>
      <w:tr w:rsidR="00D415B6" w:rsidRPr="00392C97" w:rsidDel="0034693E" w14:paraId="0014EB15" w14:textId="77777777" w:rsidTr="009A06EE">
        <w:trPr>
          <w:jc w:val="center"/>
        </w:trPr>
        <w:tc>
          <w:tcPr>
            <w:tcW w:w="2154" w:type="pct"/>
            <w:shd w:val="clear" w:color="auto" w:fill="E6E6E6"/>
          </w:tcPr>
          <w:p w14:paraId="750A7B8E" w14:textId="77777777" w:rsidR="00D415B6" w:rsidRPr="009A06EE" w:rsidRDefault="00D415B6" w:rsidP="000963B6">
            <w:pPr>
              <w:jc w:val="center"/>
              <w:rPr>
                <w:rFonts w:ascii="Times New Roman" w:hAnsi="Times New Roman" w:cs="Times New Roman"/>
                <w:b/>
              </w:rPr>
            </w:pPr>
          </w:p>
          <w:p w14:paraId="2E32DCB7" w14:textId="77777777" w:rsidR="00D415B6" w:rsidRPr="009A06EE" w:rsidRDefault="00D415B6" w:rsidP="000963B6">
            <w:pPr>
              <w:jc w:val="center"/>
              <w:rPr>
                <w:rFonts w:ascii="Times New Roman" w:hAnsi="Times New Roman" w:cs="Times New Roman"/>
                <w:b/>
              </w:rPr>
            </w:pPr>
          </w:p>
          <w:p w14:paraId="704A2222" w14:textId="77777777" w:rsidR="00D415B6" w:rsidRPr="009A06EE" w:rsidRDefault="00D415B6" w:rsidP="000963B6">
            <w:pPr>
              <w:jc w:val="center"/>
              <w:rPr>
                <w:rFonts w:ascii="Times New Roman" w:hAnsi="Times New Roman" w:cs="Times New Roman"/>
                <w:b/>
              </w:rPr>
            </w:pPr>
            <w:r w:rsidRPr="009A06EE">
              <w:rPr>
                <w:rFonts w:ascii="Times New Roman" w:hAnsi="Times New Roman" w:cs="Times New Roman"/>
                <w:b/>
              </w:rPr>
              <w:t>РАЗХОДИ</w:t>
            </w:r>
          </w:p>
        </w:tc>
        <w:tc>
          <w:tcPr>
            <w:tcW w:w="590" w:type="pct"/>
            <w:shd w:val="clear" w:color="auto" w:fill="E6E6E6"/>
            <w:vAlign w:val="center"/>
          </w:tcPr>
          <w:p w14:paraId="670C6165" w14:textId="77777777" w:rsidR="00D415B6" w:rsidRPr="009A06EE" w:rsidRDefault="00D415B6" w:rsidP="000963B6">
            <w:pPr>
              <w:jc w:val="center"/>
              <w:rPr>
                <w:rFonts w:ascii="Times New Roman" w:hAnsi="Times New Roman" w:cs="Times New Roman"/>
                <w:b/>
              </w:rPr>
            </w:pPr>
            <w:r w:rsidRPr="009A06EE">
              <w:rPr>
                <w:rFonts w:ascii="Times New Roman" w:hAnsi="Times New Roman" w:cs="Times New Roman"/>
                <w:b/>
              </w:rPr>
              <w:t>Мярка</w:t>
            </w:r>
          </w:p>
        </w:tc>
        <w:tc>
          <w:tcPr>
            <w:tcW w:w="730" w:type="pct"/>
            <w:shd w:val="clear" w:color="auto" w:fill="E6E6E6"/>
            <w:vAlign w:val="bottom"/>
          </w:tcPr>
          <w:p w14:paraId="1C4E1FA2" w14:textId="77777777" w:rsidR="00D415B6" w:rsidRPr="009A06EE" w:rsidRDefault="00D415B6" w:rsidP="000963B6">
            <w:pPr>
              <w:jc w:val="center"/>
              <w:rPr>
                <w:rFonts w:ascii="Times New Roman" w:hAnsi="Times New Roman" w:cs="Times New Roman"/>
                <w:b/>
                <w:bCs/>
              </w:rPr>
            </w:pPr>
            <w:r w:rsidRPr="009A06EE">
              <w:rPr>
                <w:rFonts w:ascii="Times New Roman" w:hAnsi="Times New Roman" w:cs="Times New Roman"/>
                <w:b/>
                <w:bCs/>
              </w:rPr>
              <w:t xml:space="preserve">АБП </w:t>
            </w:r>
          </w:p>
          <w:p w14:paraId="7C203A8D" w14:textId="77777777" w:rsidR="00D415B6" w:rsidRPr="009A06EE" w:rsidRDefault="00D415B6" w:rsidP="000963B6">
            <w:pPr>
              <w:jc w:val="center"/>
              <w:rPr>
                <w:rFonts w:ascii="Times New Roman" w:hAnsi="Times New Roman" w:cs="Times New Roman"/>
                <w:b/>
                <w:bCs/>
                <w:lang w:val="en-US"/>
              </w:rPr>
            </w:pPr>
            <w:r w:rsidRPr="009A06EE">
              <w:rPr>
                <w:rFonts w:ascii="Times New Roman" w:hAnsi="Times New Roman" w:cs="Times New Roman"/>
                <w:b/>
                <w:bCs/>
              </w:rPr>
              <w:t>20</w:t>
            </w:r>
            <w:r w:rsidRPr="009A06EE">
              <w:rPr>
                <w:rFonts w:ascii="Times New Roman" w:hAnsi="Times New Roman" w:cs="Times New Roman"/>
                <w:b/>
                <w:bCs/>
                <w:lang w:val="en-US"/>
              </w:rPr>
              <w:t xml:space="preserve">23 </w:t>
            </w:r>
          </w:p>
          <w:p w14:paraId="7B7335F8" w14:textId="77777777" w:rsidR="00D415B6" w:rsidRPr="009A06EE" w:rsidRDefault="00D415B6" w:rsidP="000963B6">
            <w:pPr>
              <w:jc w:val="center"/>
              <w:rPr>
                <w:rFonts w:ascii="Times New Roman" w:hAnsi="Times New Roman" w:cs="Times New Roman"/>
                <w:b/>
                <w:bCs/>
              </w:rPr>
            </w:pPr>
          </w:p>
        </w:tc>
        <w:tc>
          <w:tcPr>
            <w:tcW w:w="750" w:type="pct"/>
            <w:shd w:val="clear" w:color="auto" w:fill="E6E6E6"/>
          </w:tcPr>
          <w:p w14:paraId="0DEA69F3" w14:textId="77777777" w:rsidR="00D415B6" w:rsidRPr="009A06EE" w:rsidRDefault="00D415B6" w:rsidP="000963B6">
            <w:pPr>
              <w:jc w:val="center"/>
              <w:rPr>
                <w:rFonts w:ascii="Times New Roman" w:hAnsi="Times New Roman" w:cs="Times New Roman"/>
                <w:b/>
                <w:bCs/>
              </w:rPr>
            </w:pPr>
          </w:p>
          <w:p w14:paraId="74EF56AE" w14:textId="77777777" w:rsidR="00D415B6" w:rsidRPr="009A06EE" w:rsidRDefault="00D415B6" w:rsidP="000963B6">
            <w:pPr>
              <w:jc w:val="center"/>
              <w:rPr>
                <w:rFonts w:ascii="Times New Roman" w:hAnsi="Times New Roman" w:cs="Times New Roman"/>
                <w:b/>
                <w:bCs/>
              </w:rPr>
            </w:pPr>
          </w:p>
          <w:p w14:paraId="1CDD5563" w14:textId="77777777" w:rsidR="00D415B6" w:rsidRPr="009A06EE" w:rsidRDefault="00D415B6" w:rsidP="000963B6">
            <w:pPr>
              <w:jc w:val="center"/>
              <w:rPr>
                <w:rFonts w:ascii="Times New Roman" w:hAnsi="Times New Roman" w:cs="Times New Roman"/>
                <w:b/>
                <w:bCs/>
              </w:rPr>
            </w:pPr>
            <w:r w:rsidRPr="009A06EE">
              <w:rPr>
                <w:rFonts w:ascii="Times New Roman" w:hAnsi="Times New Roman" w:cs="Times New Roman"/>
                <w:b/>
                <w:bCs/>
              </w:rPr>
              <w:t xml:space="preserve">Отчет </w:t>
            </w:r>
          </w:p>
          <w:p w14:paraId="72217A53" w14:textId="77777777" w:rsidR="00D415B6" w:rsidRPr="009A06EE" w:rsidRDefault="00D415B6" w:rsidP="000963B6">
            <w:pPr>
              <w:jc w:val="center"/>
              <w:rPr>
                <w:rFonts w:ascii="Times New Roman" w:hAnsi="Times New Roman" w:cs="Times New Roman"/>
                <w:b/>
                <w:bCs/>
                <w:lang w:val="en-US"/>
              </w:rPr>
            </w:pPr>
            <w:r w:rsidRPr="009A06EE">
              <w:rPr>
                <w:rFonts w:ascii="Times New Roman" w:hAnsi="Times New Roman" w:cs="Times New Roman"/>
                <w:b/>
                <w:bCs/>
              </w:rPr>
              <w:t>20</w:t>
            </w:r>
            <w:r w:rsidRPr="009A06EE">
              <w:rPr>
                <w:rFonts w:ascii="Times New Roman" w:hAnsi="Times New Roman" w:cs="Times New Roman"/>
                <w:b/>
                <w:bCs/>
                <w:lang w:val="en-US"/>
              </w:rPr>
              <w:t xml:space="preserve">23 </w:t>
            </w:r>
          </w:p>
          <w:p w14:paraId="095EA74F" w14:textId="77777777" w:rsidR="00D415B6" w:rsidRPr="009A06EE" w:rsidRDefault="00D415B6" w:rsidP="000963B6">
            <w:pPr>
              <w:jc w:val="center"/>
              <w:rPr>
                <w:rFonts w:ascii="Times New Roman" w:hAnsi="Times New Roman" w:cs="Times New Roman"/>
                <w:b/>
                <w:bCs/>
                <w:lang w:val="en-US"/>
              </w:rPr>
            </w:pPr>
            <w:r w:rsidRPr="009A06EE">
              <w:rPr>
                <w:rFonts w:ascii="Times New Roman" w:hAnsi="Times New Roman" w:cs="Times New Roman"/>
                <w:b/>
                <w:bCs/>
                <w:lang w:val="en-US"/>
              </w:rPr>
              <w:t xml:space="preserve">   </w:t>
            </w:r>
          </w:p>
        </w:tc>
        <w:tc>
          <w:tcPr>
            <w:tcW w:w="776" w:type="pct"/>
            <w:shd w:val="clear" w:color="auto" w:fill="E6E6E6"/>
            <w:vAlign w:val="center"/>
          </w:tcPr>
          <w:p w14:paraId="78548B2B" w14:textId="77777777" w:rsidR="009A06EE" w:rsidRDefault="009A06EE" w:rsidP="000963B6">
            <w:pPr>
              <w:jc w:val="center"/>
              <w:rPr>
                <w:rFonts w:ascii="Times New Roman" w:hAnsi="Times New Roman" w:cs="Times New Roman"/>
                <w:b/>
                <w:bCs/>
              </w:rPr>
            </w:pPr>
          </w:p>
          <w:p w14:paraId="158C8444" w14:textId="1A1A26F0" w:rsidR="00D415B6" w:rsidRPr="009A06EE" w:rsidRDefault="00D415B6" w:rsidP="000963B6">
            <w:pPr>
              <w:jc w:val="center"/>
              <w:rPr>
                <w:rFonts w:ascii="Times New Roman" w:hAnsi="Times New Roman" w:cs="Times New Roman"/>
                <w:b/>
                <w:bCs/>
                <w:lang w:val="en-US"/>
              </w:rPr>
            </w:pPr>
            <w:proofErr w:type="spellStart"/>
            <w:r w:rsidRPr="009A06EE">
              <w:rPr>
                <w:rFonts w:ascii="Times New Roman" w:hAnsi="Times New Roman" w:cs="Times New Roman"/>
                <w:b/>
                <w:bCs/>
              </w:rPr>
              <w:t>Сравн</w:t>
            </w:r>
            <w:proofErr w:type="spellEnd"/>
            <w:r w:rsidRPr="009A06EE">
              <w:rPr>
                <w:rFonts w:ascii="Times New Roman" w:hAnsi="Times New Roman" w:cs="Times New Roman"/>
                <w:b/>
                <w:bCs/>
                <w:lang w:val="en-US"/>
              </w:rPr>
              <w:t>.</w:t>
            </w:r>
          </w:p>
          <w:p w14:paraId="4ABAECA2" w14:textId="0259C0F3" w:rsidR="00D415B6" w:rsidRPr="009A06EE" w:rsidDel="0034693E" w:rsidRDefault="00D415B6" w:rsidP="000963B6">
            <w:pPr>
              <w:jc w:val="center"/>
              <w:rPr>
                <w:rFonts w:ascii="Times New Roman" w:hAnsi="Times New Roman" w:cs="Times New Roman"/>
                <w:b/>
                <w:bCs/>
              </w:rPr>
            </w:pPr>
            <w:r w:rsidRPr="009A06EE">
              <w:rPr>
                <w:rFonts w:ascii="Times New Roman" w:hAnsi="Times New Roman" w:cs="Times New Roman"/>
                <w:b/>
                <w:bCs/>
              </w:rPr>
              <w:t>20</w:t>
            </w:r>
            <w:r w:rsidRPr="009A06EE">
              <w:rPr>
                <w:rFonts w:ascii="Times New Roman" w:hAnsi="Times New Roman" w:cs="Times New Roman"/>
                <w:b/>
                <w:bCs/>
                <w:lang w:val="en-US"/>
              </w:rPr>
              <w:t>23</w:t>
            </w:r>
            <w:r w:rsidRPr="009A06EE">
              <w:rPr>
                <w:rFonts w:ascii="Times New Roman" w:hAnsi="Times New Roman" w:cs="Times New Roman"/>
                <w:b/>
                <w:bCs/>
              </w:rPr>
              <w:t>/20</w:t>
            </w:r>
            <w:r w:rsidRPr="009A06EE">
              <w:rPr>
                <w:rFonts w:ascii="Times New Roman" w:hAnsi="Times New Roman" w:cs="Times New Roman"/>
                <w:b/>
                <w:bCs/>
                <w:lang w:val="en-US"/>
              </w:rPr>
              <w:t>23</w:t>
            </w:r>
            <w:r w:rsidRPr="009A06EE">
              <w:rPr>
                <w:rFonts w:ascii="Times New Roman" w:hAnsi="Times New Roman" w:cs="Times New Roman"/>
                <w:b/>
                <w:bCs/>
              </w:rPr>
              <w:t xml:space="preserve"> </w:t>
            </w:r>
            <w:proofErr w:type="spellStart"/>
            <w:r w:rsidRPr="009A06EE">
              <w:rPr>
                <w:rFonts w:ascii="Times New Roman" w:hAnsi="Times New Roman" w:cs="Times New Roman"/>
                <w:b/>
                <w:bCs/>
              </w:rPr>
              <w:t>Отч</w:t>
            </w:r>
            <w:proofErr w:type="spellEnd"/>
            <w:r w:rsidRPr="009A06EE">
              <w:rPr>
                <w:rFonts w:ascii="Times New Roman" w:hAnsi="Times New Roman" w:cs="Times New Roman"/>
                <w:b/>
                <w:bCs/>
              </w:rPr>
              <w:t>./</w:t>
            </w:r>
            <w:r>
              <w:rPr>
                <w:rFonts w:ascii="Times New Roman" w:hAnsi="Times New Roman" w:cs="Times New Roman"/>
                <w:b/>
                <w:bCs/>
              </w:rPr>
              <w:t>А</w:t>
            </w:r>
            <w:r w:rsidRPr="009A06EE">
              <w:rPr>
                <w:rFonts w:ascii="Times New Roman" w:hAnsi="Times New Roman" w:cs="Times New Roman"/>
                <w:b/>
                <w:bCs/>
              </w:rPr>
              <w:t>БП</w:t>
            </w:r>
          </w:p>
        </w:tc>
      </w:tr>
      <w:tr w:rsidR="00D415B6" w:rsidRPr="00392C97" w14:paraId="7C47D20B" w14:textId="77777777" w:rsidTr="009A06EE">
        <w:trPr>
          <w:trHeight w:val="319"/>
          <w:jc w:val="center"/>
        </w:trPr>
        <w:tc>
          <w:tcPr>
            <w:tcW w:w="2154" w:type="pct"/>
            <w:shd w:val="clear" w:color="auto" w:fill="auto"/>
          </w:tcPr>
          <w:p w14:paraId="3D8B2B24" w14:textId="77777777" w:rsidR="00D415B6" w:rsidRPr="009A06EE" w:rsidRDefault="00D415B6" w:rsidP="000963B6">
            <w:pPr>
              <w:numPr>
                <w:ilvl w:val="12"/>
                <w:numId w:val="0"/>
              </w:numPr>
              <w:jc w:val="center"/>
              <w:rPr>
                <w:rFonts w:ascii="Times New Roman" w:hAnsi="Times New Roman" w:cs="Times New Roman"/>
                <w:b/>
              </w:rPr>
            </w:pPr>
            <w:r w:rsidRPr="009A06EE">
              <w:rPr>
                <w:rFonts w:ascii="Times New Roman" w:hAnsi="Times New Roman" w:cs="Times New Roman"/>
                <w:b/>
              </w:rPr>
              <w:t>ОБЩО РАЗХОДИ</w:t>
            </w:r>
          </w:p>
        </w:tc>
        <w:tc>
          <w:tcPr>
            <w:tcW w:w="590" w:type="pct"/>
            <w:shd w:val="clear" w:color="auto" w:fill="auto"/>
            <w:vAlign w:val="center"/>
          </w:tcPr>
          <w:p w14:paraId="1F02EBDC" w14:textId="77777777" w:rsidR="00D415B6" w:rsidRPr="009A06EE" w:rsidRDefault="00D415B6" w:rsidP="000963B6">
            <w:pPr>
              <w:jc w:val="center"/>
              <w:rPr>
                <w:rFonts w:ascii="Times New Roman" w:hAnsi="Times New Roman" w:cs="Times New Roman"/>
                <w:b/>
              </w:rPr>
            </w:pPr>
            <w:proofErr w:type="spellStart"/>
            <w:r w:rsidRPr="009A06EE">
              <w:rPr>
                <w:rFonts w:ascii="Times New Roman" w:hAnsi="Times New Roman" w:cs="Times New Roman"/>
                <w:b/>
              </w:rPr>
              <w:t>хил.лв</w:t>
            </w:r>
            <w:proofErr w:type="spellEnd"/>
          </w:p>
        </w:tc>
        <w:tc>
          <w:tcPr>
            <w:tcW w:w="730" w:type="pct"/>
            <w:vAlign w:val="center"/>
          </w:tcPr>
          <w:p w14:paraId="17746184" w14:textId="77777777" w:rsidR="00D415B6" w:rsidRPr="009A06EE" w:rsidRDefault="00D415B6" w:rsidP="000963B6">
            <w:pPr>
              <w:jc w:val="center"/>
              <w:rPr>
                <w:rFonts w:ascii="Times New Roman" w:hAnsi="Times New Roman" w:cs="Times New Roman"/>
                <w:b/>
                <w:lang w:val="en-US"/>
              </w:rPr>
            </w:pPr>
            <w:r w:rsidRPr="009A06EE">
              <w:rPr>
                <w:rFonts w:ascii="Times New Roman" w:hAnsi="Times New Roman" w:cs="Times New Roman"/>
                <w:b/>
                <w:lang w:val="en-US"/>
              </w:rPr>
              <w:t>1,</w:t>
            </w:r>
            <w:r w:rsidRPr="009A06EE">
              <w:rPr>
                <w:rFonts w:ascii="Times New Roman" w:hAnsi="Times New Roman" w:cs="Times New Roman"/>
                <w:b/>
              </w:rPr>
              <w:t>397,402</w:t>
            </w:r>
          </w:p>
        </w:tc>
        <w:tc>
          <w:tcPr>
            <w:tcW w:w="750" w:type="pct"/>
            <w:vAlign w:val="center"/>
          </w:tcPr>
          <w:p w14:paraId="66CDB701" w14:textId="77777777" w:rsidR="00D415B6" w:rsidRPr="009A06EE" w:rsidRDefault="00D415B6" w:rsidP="000963B6">
            <w:pPr>
              <w:jc w:val="center"/>
              <w:rPr>
                <w:rFonts w:ascii="Times New Roman" w:hAnsi="Times New Roman" w:cs="Times New Roman"/>
                <w:b/>
                <w:lang w:val="en-US"/>
              </w:rPr>
            </w:pPr>
            <w:r w:rsidRPr="009A06EE">
              <w:rPr>
                <w:rFonts w:ascii="Times New Roman" w:hAnsi="Times New Roman" w:cs="Times New Roman"/>
                <w:b/>
                <w:lang w:val="en-US"/>
              </w:rPr>
              <w:t>1,</w:t>
            </w:r>
            <w:r w:rsidRPr="009A06EE">
              <w:rPr>
                <w:rFonts w:ascii="Times New Roman" w:hAnsi="Times New Roman" w:cs="Times New Roman"/>
                <w:b/>
              </w:rPr>
              <w:t>365,051</w:t>
            </w:r>
          </w:p>
        </w:tc>
        <w:tc>
          <w:tcPr>
            <w:tcW w:w="776" w:type="pct"/>
            <w:vAlign w:val="center"/>
          </w:tcPr>
          <w:p w14:paraId="7F5BB551" w14:textId="77777777" w:rsidR="00D415B6" w:rsidRPr="009A06EE" w:rsidRDefault="00D415B6" w:rsidP="000963B6">
            <w:pPr>
              <w:jc w:val="center"/>
              <w:rPr>
                <w:rFonts w:ascii="Times New Roman" w:hAnsi="Times New Roman" w:cs="Times New Roman"/>
                <w:b/>
                <w:lang w:val="en-US"/>
              </w:rPr>
            </w:pPr>
            <w:r w:rsidRPr="009A06EE">
              <w:rPr>
                <w:rFonts w:ascii="Times New Roman" w:hAnsi="Times New Roman" w:cs="Times New Roman"/>
                <w:b/>
                <w:lang w:val="en-US"/>
              </w:rPr>
              <w:t>(32,351)</w:t>
            </w:r>
          </w:p>
        </w:tc>
      </w:tr>
      <w:tr w:rsidR="00D415B6" w:rsidRPr="00392C97" w14:paraId="674834E4" w14:textId="77777777" w:rsidTr="009A06EE">
        <w:trPr>
          <w:trHeight w:val="319"/>
          <w:jc w:val="center"/>
        </w:trPr>
        <w:tc>
          <w:tcPr>
            <w:tcW w:w="2154" w:type="pct"/>
            <w:shd w:val="clear" w:color="auto" w:fill="auto"/>
          </w:tcPr>
          <w:p w14:paraId="6A51E64E" w14:textId="77777777" w:rsidR="00D415B6" w:rsidRPr="009A06EE" w:rsidRDefault="00D415B6" w:rsidP="000963B6">
            <w:pPr>
              <w:numPr>
                <w:ilvl w:val="12"/>
                <w:numId w:val="0"/>
              </w:numPr>
              <w:rPr>
                <w:rFonts w:ascii="Times New Roman" w:hAnsi="Times New Roman" w:cs="Times New Roman"/>
              </w:rPr>
            </w:pPr>
            <w:r w:rsidRPr="009A06EE">
              <w:rPr>
                <w:rFonts w:ascii="Times New Roman" w:hAnsi="Times New Roman" w:cs="Times New Roman"/>
              </w:rPr>
              <w:t>1. Разход за въглища</w:t>
            </w:r>
          </w:p>
        </w:tc>
        <w:tc>
          <w:tcPr>
            <w:tcW w:w="590" w:type="pct"/>
            <w:shd w:val="clear" w:color="auto" w:fill="auto"/>
            <w:vAlign w:val="center"/>
          </w:tcPr>
          <w:p w14:paraId="62FD3758" w14:textId="77777777" w:rsidR="00D415B6" w:rsidRPr="009A06EE" w:rsidRDefault="00D415B6" w:rsidP="000963B6">
            <w:pPr>
              <w:jc w:val="center"/>
              <w:rPr>
                <w:rFonts w:ascii="Times New Roman" w:hAnsi="Times New Roman" w:cs="Times New Roman"/>
              </w:rPr>
            </w:pPr>
            <w:proofErr w:type="spellStart"/>
            <w:r w:rsidRPr="009A06EE">
              <w:rPr>
                <w:rFonts w:ascii="Times New Roman" w:hAnsi="Times New Roman" w:cs="Times New Roman"/>
              </w:rPr>
              <w:t>хил.лв</w:t>
            </w:r>
            <w:proofErr w:type="spellEnd"/>
          </w:p>
        </w:tc>
        <w:tc>
          <w:tcPr>
            <w:tcW w:w="730" w:type="pct"/>
            <w:vAlign w:val="center"/>
          </w:tcPr>
          <w:p w14:paraId="0664D3BA"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127</w:t>
            </w:r>
            <w:r w:rsidRPr="009A06EE">
              <w:rPr>
                <w:rFonts w:ascii="Times New Roman" w:hAnsi="Times New Roman" w:cs="Times New Roman"/>
              </w:rPr>
              <w:t>,</w:t>
            </w:r>
            <w:r w:rsidRPr="009A06EE">
              <w:rPr>
                <w:rFonts w:ascii="Times New Roman" w:hAnsi="Times New Roman" w:cs="Times New Roman"/>
                <w:lang w:val="en-US"/>
              </w:rPr>
              <w:t>438</w:t>
            </w:r>
          </w:p>
        </w:tc>
        <w:tc>
          <w:tcPr>
            <w:tcW w:w="750" w:type="pct"/>
            <w:vAlign w:val="center"/>
          </w:tcPr>
          <w:p w14:paraId="651B30D4"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128</w:t>
            </w:r>
            <w:r w:rsidRPr="009A06EE">
              <w:rPr>
                <w:rFonts w:ascii="Times New Roman" w:hAnsi="Times New Roman" w:cs="Times New Roman"/>
              </w:rPr>
              <w:t>,</w:t>
            </w:r>
            <w:r w:rsidRPr="009A06EE">
              <w:rPr>
                <w:rFonts w:ascii="Times New Roman" w:hAnsi="Times New Roman" w:cs="Times New Roman"/>
                <w:lang w:val="en-US"/>
              </w:rPr>
              <w:t>684</w:t>
            </w:r>
          </w:p>
        </w:tc>
        <w:tc>
          <w:tcPr>
            <w:tcW w:w="776" w:type="pct"/>
            <w:vAlign w:val="center"/>
          </w:tcPr>
          <w:p w14:paraId="612F1BBE"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1</w:t>
            </w:r>
            <w:r w:rsidRPr="009A06EE">
              <w:rPr>
                <w:rFonts w:ascii="Times New Roman" w:hAnsi="Times New Roman" w:cs="Times New Roman"/>
              </w:rPr>
              <w:t>,</w:t>
            </w:r>
            <w:r w:rsidRPr="009A06EE">
              <w:rPr>
                <w:rFonts w:ascii="Times New Roman" w:hAnsi="Times New Roman" w:cs="Times New Roman"/>
                <w:lang w:val="en-US"/>
              </w:rPr>
              <w:t>246</w:t>
            </w:r>
          </w:p>
        </w:tc>
      </w:tr>
      <w:tr w:rsidR="00D415B6" w:rsidRPr="00392C97" w14:paraId="73FB890F" w14:textId="77777777" w:rsidTr="009A06EE">
        <w:trPr>
          <w:trHeight w:val="281"/>
          <w:jc w:val="center"/>
        </w:trPr>
        <w:tc>
          <w:tcPr>
            <w:tcW w:w="2154" w:type="pct"/>
            <w:shd w:val="clear" w:color="auto" w:fill="auto"/>
          </w:tcPr>
          <w:p w14:paraId="58220C1B" w14:textId="77777777" w:rsidR="00D415B6" w:rsidRPr="009A06EE" w:rsidRDefault="00D415B6" w:rsidP="000963B6">
            <w:pPr>
              <w:numPr>
                <w:ilvl w:val="12"/>
                <w:numId w:val="0"/>
              </w:numPr>
              <w:rPr>
                <w:rFonts w:ascii="Times New Roman" w:hAnsi="Times New Roman" w:cs="Times New Roman"/>
                <w:lang w:val="ru-RU"/>
              </w:rPr>
            </w:pPr>
            <w:r w:rsidRPr="009A06EE">
              <w:rPr>
                <w:rFonts w:ascii="Times New Roman" w:hAnsi="Times New Roman" w:cs="Times New Roman"/>
                <w:lang w:val="ru-RU"/>
              </w:rPr>
              <w:t>2.</w:t>
            </w:r>
            <w:r w:rsidRPr="009A06EE">
              <w:rPr>
                <w:rFonts w:ascii="Times New Roman" w:hAnsi="Times New Roman" w:cs="Times New Roman"/>
                <w:lang w:val="en-US"/>
              </w:rPr>
              <w:t xml:space="preserve"> </w:t>
            </w:r>
            <w:r w:rsidRPr="009A06EE">
              <w:rPr>
                <w:rFonts w:ascii="Times New Roman" w:hAnsi="Times New Roman" w:cs="Times New Roman"/>
                <w:lang w:val="ru-RU"/>
              </w:rPr>
              <w:t>Разходи за варовик,реагенти,др</w:t>
            </w:r>
          </w:p>
        </w:tc>
        <w:tc>
          <w:tcPr>
            <w:tcW w:w="590" w:type="pct"/>
            <w:shd w:val="clear" w:color="auto" w:fill="auto"/>
            <w:vAlign w:val="center"/>
          </w:tcPr>
          <w:p w14:paraId="2D375CA0" w14:textId="77777777" w:rsidR="00D415B6" w:rsidRPr="009A06EE" w:rsidRDefault="00D415B6" w:rsidP="000963B6">
            <w:pPr>
              <w:jc w:val="center"/>
              <w:rPr>
                <w:rFonts w:ascii="Times New Roman" w:hAnsi="Times New Roman" w:cs="Times New Roman"/>
              </w:rPr>
            </w:pPr>
            <w:proofErr w:type="spellStart"/>
            <w:r w:rsidRPr="009A06EE">
              <w:rPr>
                <w:rFonts w:ascii="Times New Roman" w:hAnsi="Times New Roman" w:cs="Times New Roman"/>
              </w:rPr>
              <w:t>хил.лв</w:t>
            </w:r>
            <w:proofErr w:type="spellEnd"/>
          </w:p>
        </w:tc>
        <w:tc>
          <w:tcPr>
            <w:tcW w:w="730" w:type="pct"/>
            <w:vAlign w:val="center"/>
          </w:tcPr>
          <w:p w14:paraId="6D8D8ED9"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17</w:t>
            </w:r>
            <w:r w:rsidRPr="009A06EE">
              <w:rPr>
                <w:rFonts w:ascii="Times New Roman" w:hAnsi="Times New Roman" w:cs="Times New Roman"/>
              </w:rPr>
              <w:t>,</w:t>
            </w:r>
            <w:r w:rsidRPr="009A06EE">
              <w:rPr>
                <w:rFonts w:ascii="Times New Roman" w:hAnsi="Times New Roman" w:cs="Times New Roman"/>
                <w:lang w:val="en-US"/>
              </w:rPr>
              <w:t>399</w:t>
            </w:r>
          </w:p>
        </w:tc>
        <w:tc>
          <w:tcPr>
            <w:tcW w:w="750" w:type="pct"/>
            <w:vAlign w:val="center"/>
          </w:tcPr>
          <w:p w14:paraId="6AADFCD6"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17</w:t>
            </w:r>
            <w:r w:rsidRPr="009A06EE">
              <w:rPr>
                <w:rFonts w:ascii="Times New Roman" w:hAnsi="Times New Roman" w:cs="Times New Roman"/>
              </w:rPr>
              <w:t>,</w:t>
            </w:r>
            <w:r w:rsidRPr="009A06EE">
              <w:rPr>
                <w:rFonts w:ascii="Times New Roman" w:hAnsi="Times New Roman" w:cs="Times New Roman"/>
                <w:lang w:val="en-US"/>
              </w:rPr>
              <w:t>341</w:t>
            </w:r>
          </w:p>
        </w:tc>
        <w:tc>
          <w:tcPr>
            <w:tcW w:w="776" w:type="pct"/>
            <w:vAlign w:val="center"/>
          </w:tcPr>
          <w:p w14:paraId="625BBA00"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(58)</w:t>
            </w:r>
          </w:p>
        </w:tc>
      </w:tr>
      <w:tr w:rsidR="00D415B6" w:rsidRPr="00392C97" w14:paraId="64DD1039" w14:textId="77777777" w:rsidTr="009A06EE">
        <w:trPr>
          <w:jc w:val="center"/>
        </w:trPr>
        <w:tc>
          <w:tcPr>
            <w:tcW w:w="2154" w:type="pct"/>
            <w:shd w:val="clear" w:color="auto" w:fill="auto"/>
          </w:tcPr>
          <w:p w14:paraId="13C5F658" w14:textId="77777777" w:rsidR="00D415B6" w:rsidRPr="009A06EE" w:rsidRDefault="00D415B6" w:rsidP="000963B6">
            <w:pPr>
              <w:numPr>
                <w:ilvl w:val="12"/>
                <w:numId w:val="0"/>
              </w:numPr>
              <w:spacing w:before="40" w:after="40"/>
              <w:rPr>
                <w:rFonts w:ascii="Times New Roman" w:hAnsi="Times New Roman" w:cs="Times New Roman"/>
                <w:lang w:val="en-GB"/>
              </w:rPr>
            </w:pPr>
            <w:r w:rsidRPr="009A06EE">
              <w:rPr>
                <w:rFonts w:ascii="Times New Roman" w:hAnsi="Times New Roman" w:cs="Times New Roman"/>
              </w:rPr>
              <w:t>3.</w:t>
            </w:r>
            <w:r w:rsidRPr="009A06EE">
              <w:rPr>
                <w:rFonts w:ascii="Times New Roman" w:hAnsi="Times New Roman" w:cs="Times New Roman"/>
                <w:lang w:val="en-US"/>
              </w:rPr>
              <w:t xml:space="preserve"> </w:t>
            </w:r>
            <w:r w:rsidRPr="009A06EE">
              <w:rPr>
                <w:rFonts w:ascii="Times New Roman" w:hAnsi="Times New Roman" w:cs="Times New Roman"/>
              </w:rPr>
              <w:t xml:space="preserve">Разходи за емисии на </w:t>
            </w:r>
            <w:r w:rsidRPr="009A06EE">
              <w:rPr>
                <w:rFonts w:ascii="Times New Roman" w:hAnsi="Times New Roman" w:cs="Times New Roman"/>
                <w:lang w:val="en-GB"/>
              </w:rPr>
              <w:t>CO2</w:t>
            </w:r>
          </w:p>
        </w:tc>
        <w:tc>
          <w:tcPr>
            <w:tcW w:w="590" w:type="pct"/>
            <w:shd w:val="clear" w:color="auto" w:fill="auto"/>
            <w:vAlign w:val="center"/>
          </w:tcPr>
          <w:p w14:paraId="2C88450B" w14:textId="77777777" w:rsidR="00D415B6" w:rsidRPr="009A06EE" w:rsidRDefault="00D415B6" w:rsidP="000963B6">
            <w:pPr>
              <w:jc w:val="center"/>
              <w:rPr>
                <w:rFonts w:ascii="Times New Roman" w:hAnsi="Times New Roman" w:cs="Times New Roman"/>
              </w:rPr>
            </w:pPr>
            <w:proofErr w:type="spellStart"/>
            <w:r w:rsidRPr="009A06EE">
              <w:rPr>
                <w:rFonts w:ascii="Times New Roman" w:hAnsi="Times New Roman" w:cs="Times New Roman"/>
              </w:rPr>
              <w:t>хил.лв</w:t>
            </w:r>
            <w:proofErr w:type="spellEnd"/>
          </w:p>
        </w:tc>
        <w:tc>
          <w:tcPr>
            <w:tcW w:w="730" w:type="pct"/>
            <w:vAlign w:val="center"/>
          </w:tcPr>
          <w:p w14:paraId="2062F423"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713</w:t>
            </w:r>
            <w:r w:rsidRPr="009A06EE">
              <w:rPr>
                <w:rFonts w:ascii="Times New Roman" w:hAnsi="Times New Roman" w:cs="Times New Roman"/>
              </w:rPr>
              <w:t>,</w:t>
            </w:r>
            <w:r w:rsidRPr="009A06EE">
              <w:rPr>
                <w:rFonts w:ascii="Times New Roman" w:hAnsi="Times New Roman" w:cs="Times New Roman"/>
                <w:lang w:val="en-US"/>
              </w:rPr>
              <w:t>240</w:t>
            </w:r>
          </w:p>
        </w:tc>
        <w:tc>
          <w:tcPr>
            <w:tcW w:w="750" w:type="pct"/>
            <w:vAlign w:val="center"/>
          </w:tcPr>
          <w:p w14:paraId="0F3C9C91"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681</w:t>
            </w:r>
            <w:r w:rsidRPr="009A06EE">
              <w:rPr>
                <w:rFonts w:ascii="Times New Roman" w:hAnsi="Times New Roman" w:cs="Times New Roman"/>
              </w:rPr>
              <w:t>,</w:t>
            </w:r>
            <w:r w:rsidRPr="009A06EE">
              <w:rPr>
                <w:rFonts w:ascii="Times New Roman" w:hAnsi="Times New Roman" w:cs="Times New Roman"/>
                <w:lang w:val="en-US"/>
              </w:rPr>
              <w:t>461</w:t>
            </w:r>
          </w:p>
        </w:tc>
        <w:tc>
          <w:tcPr>
            <w:tcW w:w="776" w:type="pct"/>
            <w:vAlign w:val="center"/>
          </w:tcPr>
          <w:p w14:paraId="2BAB475A" w14:textId="77777777" w:rsidR="00D415B6" w:rsidRPr="009A06EE" w:rsidRDefault="00D415B6" w:rsidP="000963B6">
            <w:pPr>
              <w:jc w:val="center"/>
              <w:rPr>
                <w:rFonts w:ascii="Times New Roman" w:hAnsi="Times New Roman" w:cs="Times New Roman"/>
              </w:rPr>
            </w:pPr>
            <w:r w:rsidRPr="009A06EE">
              <w:rPr>
                <w:rFonts w:ascii="Times New Roman" w:hAnsi="Times New Roman" w:cs="Times New Roman"/>
                <w:lang w:val="en-US"/>
              </w:rPr>
              <w:t>(3</w:t>
            </w:r>
            <w:r w:rsidRPr="009A06EE">
              <w:rPr>
                <w:rFonts w:ascii="Times New Roman" w:hAnsi="Times New Roman" w:cs="Times New Roman"/>
              </w:rPr>
              <w:t>1</w:t>
            </w:r>
            <w:r w:rsidRPr="009A06EE">
              <w:rPr>
                <w:rFonts w:ascii="Times New Roman" w:hAnsi="Times New Roman" w:cs="Times New Roman"/>
                <w:lang w:val="en-US"/>
              </w:rPr>
              <w:t>,779)</w:t>
            </w:r>
          </w:p>
        </w:tc>
      </w:tr>
      <w:tr w:rsidR="00D415B6" w:rsidRPr="00392C97" w14:paraId="3BD6EFA8" w14:textId="77777777" w:rsidTr="009A06EE">
        <w:trPr>
          <w:jc w:val="center"/>
        </w:trPr>
        <w:tc>
          <w:tcPr>
            <w:tcW w:w="2154" w:type="pct"/>
            <w:shd w:val="clear" w:color="auto" w:fill="auto"/>
          </w:tcPr>
          <w:p w14:paraId="0FC45452" w14:textId="77777777" w:rsidR="00D415B6" w:rsidRPr="009A06EE" w:rsidRDefault="00D415B6" w:rsidP="000963B6">
            <w:pPr>
              <w:numPr>
                <w:ilvl w:val="12"/>
                <w:numId w:val="0"/>
              </w:numPr>
              <w:spacing w:before="40" w:after="40"/>
              <w:rPr>
                <w:rFonts w:ascii="Times New Roman" w:hAnsi="Times New Roman" w:cs="Times New Roman"/>
                <w:lang w:val="ru-RU"/>
              </w:rPr>
            </w:pPr>
            <w:r w:rsidRPr="009A06EE">
              <w:rPr>
                <w:rFonts w:ascii="Times New Roman" w:hAnsi="Times New Roman" w:cs="Times New Roman"/>
                <w:lang w:val="ru-RU"/>
              </w:rPr>
              <w:lastRenderedPageBreak/>
              <w:t xml:space="preserve">4. Разходи </w:t>
            </w:r>
            <w:r w:rsidRPr="009A06EE">
              <w:rPr>
                <w:rFonts w:ascii="Times New Roman" w:hAnsi="Times New Roman" w:cs="Times New Roman"/>
              </w:rPr>
              <w:t>„</w:t>
            </w:r>
            <w:r w:rsidRPr="009A06EE">
              <w:rPr>
                <w:rFonts w:ascii="Times New Roman" w:hAnsi="Times New Roman" w:cs="Times New Roman"/>
                <w:lang w:val="ru-RU"/>
              </w:rPr>
              <w:t>ФСЕЕС</w:t>
            </w:r>
            <w:r w:rsidRPr="009A06EE">
              <w:rPr>
                <w:rFonts w:ascii="Times New Roman" w:hAnsi="Times New Roman" w:cs="Times New Roman"/>
              </w:rPr>
              <w:t>”</w:t>
            </w:r>
          </w:p>
        </w:tc>
        <w:tc>
          <w:tcPr>
            <w:tcW w:w="590" w:type="pct"/>
            <w:shd w:val="clear" w:color="auto" w:fill="auto"/>
            <w:vAlign w:val="center"/>
          </w:tcPr>
          <w:p w14:paraId="79E379B2" w14:textId="77777777" w:rsidR="00D415B6" w:rsidRPr="009A06EE" w:rsidRDefault="00D415B6" w:rsidP="000963B6">
            <w:pPr>
              <w:jc w:val="center"/>
              <w:rPr>
                <w:rFonts w:ascii="Times New Roman" w:hAnsi="Times New Roman" w:cs="Times New Roman"/>
              </w:rPr>
            </w:pPr>
            <w:proofErr w:type="spellStart"/>
            <w:r w:rsidRPr="009A06EE">
              <w:rPr>
                <w:rFonts w:ascii="Times New Roman" w:hAnsi="Times New Roman" w:cs="Times New Roman"/>
              </w:rPr>
              <w:t>хил.лв</w:t>
            </w:r>
            <w:proofErr w:type="spellEnd"/>
          </w:p>
        </w:tc>
        <w:tc>
          <w:tcPr>
            <w:tcW w:w="730" w:type="pct"/>
            <w:vAlign w:val="center"/>
          </w:tcPr>
          <w:p w14:paraId="43D87862"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70</w:t>
            </w:r>
            <w:r w:rsidRPr="009A06EE">
              <w:rPr>
                <w:rFonts w:ascii="Times New Roman" w:hAnsi="Times New Roman" w:cs="Times New Roman"/>
              </w:rPr>
              <w:t>,</w:t>
            </w:r>
            <w:r w:rsidRPr="009A06EE">
              <w:rPr>
                <w:rFonts w:ascii="Times New Roman" w:hAnsi="Times New Roman" w:cs="Times New Roman"/>
                <w:lang w:val="en-US"/>
              </w:rPr>
              <w:t>239</w:t>
            </w:r>
          </w:p>
        </w:tc>
        <w:tc>
          <w:tcPr>
            <w:tcW w:w="750" w:type="pct"/>
            <w:vAlign w:val="center"/>
          </w:tcPr>
          <w:p w14:paraId="628F1D51"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70</w:t>
            </w:r>
            <w:r w:rsidRPr="009A06EE">
              <w:rPr>
                <w:rFonts w:ascii="Times New Roman" w:hAnsi="Times New Roman" w:cs="Times New Roman"/>
              </w:rPr>
              <w:t>,</w:t>
            </w:r>
            <w:r w:rsidRPr="009A06EE">
              <w:rPr>
                <w:rFonts w:ascii="Times New Roman" w:hAnsi="Times New Roman" w:cs="Times New Roman"/>
                <w:lang w:val="en-US"/>
              </w:rPr>
              <w:t>453</w:t>
            </w:r>
          </w:p>
        </w:tc>
        <w:tc>
          <w:tcPr>
            <w:tcW w:w="776" w:type="pct"/>
            <w:vAlign w:val="center"/>
          </w:tcPr>
          <w:p w14:paraId="5B147B9C"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rPr>
              <w:t>2</w:t>
            </w:r>
            <w:r w:rsidRPr="009A06EE">
              <w:rPr>
                <w:rFonts w:ascii="Times New Roman" w:hAnsi="Times New Roman" w:cs="Times New Roman"/>
                <w:lang w:val="en-US"/>
              </w:rPr>
              <w:t>14</w:t>
            </w:r>
          </w:p>
        </w:tc>
      </w:tr>
      <w:tr w:rsidR="00D415B6" w:rsidRPr="00392C97" w14:paraId="52FCA0A0" w14:textId="77777777" w:rsidTr="009A06EE">
        <w:trPr>
          <w:jc w:val="center"/>
        </w:trPr>
        <w:tc>
          <w:tcPr>
            <w:tcW w:w="2154" w:type="pct"/>
            <w:shd w:val="clear" w:color="auto" w:fill="auto"/>
          </w:tcPr>
          <w:p w14:paraId="3FB4CDA8" w14:textId="77777777" w:rsidR="00D415B6" w:rsidRPr="009A06EE" w:rsidRDefault="00D415B6" w:rsidP="000963B6">
            <w:pPr>
              <w:numPr>
                <w:ilvl w:val="12"/>
                <w:numId w:val="0"/>
              </w:numPr>
              <w:spacing w:before="40" w:after="40"/>
              <w:rPr>
                <w:rFonts w:ascii="Times New Roman" w:hAnsi="Times New Roman" w:cs="Times New Roman"/>
                <w:lang w:val="ru-RU"/>
              </w:rPr>
            </w:pPr>
            <w:r w:rsidRPr="009A06EE">
              <w:rPr>
                <w:rFonts w:ascii="Times New Roman" w:hAnsi="Times New Roman" w:cs="Times New Roman"/>
                <w:lang w:val="ru-RU"/>
              </w:rPr>
              <w:t xml:space="preserve">5. Разходи по </w:t>
            </w:r>
          </w:p>
          <w:p w14:paraId="164286C4" w14:textId="77777777" w:rsidR="00D415B6" w:rsidRPr="009A06EE" w:rsidRDefault="00D415B6" w:rsidP="000963B6">
            <w:pPr>
              <w:numPr>
                <w:ilvl w:val="12"/>
                <w:numId w:val="0"/>
              </w:numPr>
              <w:spacing w:before="40" w:after="40"/>
              <w:rPr>
                <w:rFonts w:ascii="Times New Roman" w:hAnsi="Times New Roman" w:cs="Times New Roman"/>
                <w:lang w:val="ru-RU"/>
              </w:rPr>
            </w:pPr>
            <w:r w:rsidRPr="009A06EE">
              <w:rPr>
                <w:rFonts w:ascii="Times New Roman" w:hAnsi="Times New Roman" w:cs="Times New Roman"/>
              </w:rPr>
              <w:t>"Регламент (ЕС) 2022/1854"</w:t>
            </w:r>
          </w:p>
        </w:tc>
        <w:tc>
          <w:tcPr>
            <w:tcW w:w="590" w:type="pct"/>
            <w:shd w:val="clear" w:color="auto" w:fill="auto"/>
            <w:vAlign w:val="center"/>
          </w:tcPr>
          <w:p w14:paraId="1138D3CA" w14:textId="77777777" w:rsidR="00D415B6" w:rsidRPr="009A06EE" w:rsidRDefault="00D415B6" w:rsidP="000963B6">
            <w:pPr>
              <w:jc w:val="center"/>
              <w:rPr>
                <w:rFonts w:ascii="Times New Roman" w:hAnsi="Times New Roman" w:cs="Times New Roman"/>
              </w:rPr>
            </w:pPr>
            <w:proofErr w:type="spellStart"/>
            <w:r w:rsidRPr="009A06EE">
              <w:rPr>
                <w:rFonts w:ascii="Times New Roman" w:hAnsi="Times New Roman" w:cs="Times New Roman"/>
              </w:rPr>
              <w:t>хил.лв</w:t>
            </w:r>
            <w:proofErr w:type="spellEnd"/>
          </w:p>
        </w:tc>
        <w:tc>
          <w:tcPr>
            <w:tcW w:w="730" w:type="pct"/>
            <w:vAlign w:val="center"/>
          </w:tcPr>
          <w:p w14:paraId="4199C59C"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58,648</w:t>
            </w:r>
          </w:p>
        </w:tc>
        <w:tc>
          <w:tcPr>
            <w:tcW w:w="750" w:type="pct"/>
            <w:vAlign w:val="center"/>
          </w:tcPr>
          <w:p w14:paraId="433ED2B4"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70</w:t>
            </w:r>
            <w:r w:rsidRPr="009A06EE">
              <w:rPr>
                <w:rFonts w:ascii="Times New Roman" w:hAnsi="Times New Roman" w:cs="Times New Roman"/>
              </w:rPr>
              <w:t>,</w:t>
            </w:r>
            <w:r w:rsidRPr="009A06EE">
              <w:rPr>
                <w:rFonts w:ascii="Times New Roman" w:hAnsi="Times New Roman" w:cs="Times New Roman"/>
                <w:lang w:val="en-US"/>
              </w:rPr>
              <w:t>462</w:t>
            </w:r>
          </w:p>
        </w:tc>
        <w:tc>
          <w:tcPr>
            <w:tcW w:w="776" w:type="pct"/>
            <w:vAlign w:val="center"/>
          </w:tcPr>
          <w:p w14:paraId="3E86C33C"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11</w:t>
            </w:r>
            <w:r w:rsidRPr="009A06EE">
              <w:rPr>
                <w:rFonts w:ascii="Times New Roman" w:hAnsi="Times New Roman" w:cs="Times New Roman"/>
              </w:rPr>
              <w:t>,</w:t>
            </w:r>
            <w:r w:rsidRPr="009A06EE">
              <w:rPr>
                <w:rFonts w:ascii="Times New Roman" w:hAnsi="Times New Roman" w:cs="Times New Roman"/>
                <w:lang w:val="en-US"/>
              </w:rPr>
              <w:t>814</w:t>
            </w:r>
          </w:p>
        </w:tc>
      </w:tr>
      <w:tr w:rsidR="00D415B6" w:rsidRPr="00392C97" w14:paraId="00C0FBFC" w14:textId="77777777" w:rsidTr="009A06EE">
        <w:trPr>
          <w:jc w:val="center"/>
        </w:trPr>
        <w:tc>
          <w:tcPr>
            <w:tcW w:w="2154" w:type="pct"/>
            <w:shd w:val="clear" w:color="auto" w:fill="auto"/>
          </w:tcPr>
          <w:p w14:paraId="40AAED12" w14:textId="77777777" w:rsidR="00D415B6" w:rsidRPr="009A06EE" w:rsidRDefault="00D415B6" w:rsidP="000963B6">
            <w:pPr>
              <w:numPr>
                <w:ilvl w:val="12"/>
                <w:numId w:val="0"/>
              </w:numPr>
              <w:spacing w:before="40" w:after="40"/>
              <w:rPr>
                <w:rFonts w:ascii="Times New Roman" w:hAnsi="Times New Roman" w:cs="Times New Roman"/>
                <w:lang w:val="ru-RU"/>
              </w:rPr>
            </w:pPr>
            <w:r w:rsidRPr="009A06EE">
              <w:rPr>
                <w:rFonts w:ascii="Times New Roman" w:hAnsi="Times New Roman" w:cs="Times New Roman"/>
                <w:lang w:val="ru-RU"/>
              </w:rPr>
              <w:t xml:space="preserve">6. Разходи за персонал </w:t>
            </w:r>
          </w:p>
        </w:tc>
        <w:tc>
          <w:tcPr>
            <w:tcW w:w="590" w:type="pct"/>
            <w:shd w:val="clear" w:color="auto" w:fill="auto"/>
            <w:vAlign w:val="center"/>
          </w:tcPr>
          <w:p w14:paraId="7855A84C" w14:textId="77777777" w:rsidR="00D415B6" w:rsidRPr="009A06EE" w:rsidRDefault="00D415B6" w:rsidP="000963B6">
            <w:pPr>
              <w:jc w:val="center"/>
              <w:rPr>
                <w:rFonts w:ascii="Times New Roman" w:hAnsi="Times New Roman" w:cs="Times New Roman"/>
              </w:rPr>
            </w:pPr>
            <w:proofErr w:type="spellStart"/>
            <w:r w:rsidRPr="009A06EE">
              <w:rPr>
                <w:rFonts w:ascii="Times New Roman" w:hAnsi="Times New Roman" w:cs="Times New Roman"/>
              </w:rPr>
              <w:t>хил.лв</w:t>
            </w:r>
            <w:proofErr w:type="spellEnd"/>
          </w:p>
        </w:tc>
        <w:tc>
          <w:tcPr>
            <w:tcW w:w="730" w:type="pct"/>
            <w:vAlign w:val="center"/>
          </w:tcPr>
          <w:p w14:paraId="214524D9"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155</w:t>
            </w:r>
            <w:r w:rsidRPr="009A06EE">
              <w:rPr>
                <w:rFonts w:ascii="Times New Roman" w:hAnsi="Times New Roman" w:cs="Times New Roman"/>
              </w:rPr>
              <w:t>,</w:t>
            </w:r>
            <w:r w:rsidRPr="009A06EE">
              <w:rPr>
                <w:rFonts w:ascii="Times New Roman" w:hAnsi="Times New Roman" w:cs="Times New Roman"/>
                <w:lang w:val="en-US"/>
              </w:rPr>
              <w:t>249</w:t>
            </w:r>
          </w:p>
        </w:tc>
        <w:tc>
          <w:tcPr>
            <w:tcW w:w="750" w:type="pct"/>
            <w:vAlign w:val="center"/>
          </w:tcPr>
          <w:p w14:paraId="74A35645"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152</w:t>
            </w:r>
            <w:r w:rsidRPr="009A06EE">
              <w:rPr>
                <w:rFonts w:ascii="Times New Roman" w:hAnsi="Times New Roman" w:cs="Times New Roman"/>
              </w:rPr>
              <w:t>,</w:t>
            </w:r>
            <w:r w:rsidRPr="009A06EE">
              <w:rPr>
                <w:rFonts w:ascii="Times New Roman" w:hAnsi="Times New Roman" w:cs="Times New Roman"/>
                <w:lang w:val="en-US"/>
              </w:rPr>
              <w:t>832</w:t>
            </w:r>
          </w:p>
        </w:tc>
        <w:tc>
          <w:tcPr>
            <w:tcW w:w="776" w:type="pct"/>
            <w:vAlign w:val="center"/>
          </w:tcPr>
          <w:p w14:paraId="3DE7CD6F"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(2,417)</w:t>
            </w:r>
          </w:p>
        </w:tc>
      </w:tr>
      <w:tr w:rsidR="00D415B6" w:rsidRPr="00392C97" w14:paraId="37BD10B4" w14:textId="77777777" w:rsidTr="009A06EE">
        <w:trPr>
          <w:jc w:val="center"/>
        </w:trPr>
        <w:tc>
          <w:tcPr>
            <w:tcW w:w="2154" w:type="pct"/>
            <w:shd w:val="clear" w:color="auto" w:fill="auto"/>
          </w:tcPr>
          <w:p w14:paraId="068FB22A" w14:textId="77777777" w:rsidR="00D415B6" w:rsidRPr="009A06EE" w:rsidRDefault="00D415B6" w:rsidP="000963B6">
            <w:pPr>
              <w:numPr>
                <w:ilvl w:val="12"/>
                <w:numId w:val="0"/>
              </w:numPr>
              <w:spacing w:before="40" w:after="40"/>
              <w:rPr>
                <w:rFonts w:ascii="Times New Roman" w:hAnsi="Times New Roman" w:cs="Times New Roman"/>
                <w:lang w:val="en-US"/>
              </w:rPr>
            </w:pPr>
            <w:r w:rsidRPr="009A06EE">
              <w:rPr>
                <w:rFonts w:ascii="Times New Roman" w:hAnsi="Times New Roman" w:cs="Times New Roman"/>
                <w:lang w:val="ru-RU"/>
              </w:rPr>
              <w:t>7.</w:t>
            </w:r>
            <w:r w:rsidRPr="009A06EE">
              <w:rPr>
                <w:rFonts w:ascii="Times New Roman" w:hAnsi="Times New Roman" w:cs="Times New Roman"/>
                <w:lang w:val="en-US"/>
              </w:rPr>
              <w:t xml:space="preserve"> </w:t>
            </w:r>
            <w:r w:rsidRPr="009A06EE">
              <w:rPr>
                <w:rFonts w:ascii="Times New Roman" w:hAnsi="Times New Roman" w:cs="Times New Roman"/>
              </w:rPr>
              <w:t>Р</w:t>
            </w:r>
            <w:r w:rsidRPr="009A06EE">
              <w:rPr>
                <w:rFonts w:ascii="Times New Roman" w:hAnsi="Times New Roman" w:cs="Times New Roman"/>
                <w:lang w:val="ru-RU"/>
              </w:rPr>
              <w:t>азходи за ремонти</w:t>
            </w:r>
          </w:p>
        </w:tc>
        <w:tc>
          <w:tcPr>
            <w:tcW w:w="590" w:type="pct"/>
            <w:shd w:val="clear" w:color="auto" w:fill="auto"/>
            <w:vAlign w:val="center"/>
          </w:tcPr>
          <w:p w14:paraId="51B2B0E7" w14:textId="77777777" w:rsidR="00D415B6" w:rsidRPr="009A06EE" w:rsidRDefault="00D415B6" w:rsidP="000963B6">
            <w:pPr>
              <w:jc w:val="center"/>
              <w:rPr>
                <w:rFonts w:ascii="Times New Roman" w:hAnsi="Times New Roman" w:cs="Times New Roman"/>
              </w:rPr>
            </w:pPr>
            <w:proofErr w:type="spellStart"/>
            <w:r w:rsidRPr="009A06EE">
              <w:rPr>
                <w:rFonts w:ascii="Times New Roman" w:hAnsi="Times New Roman" w:cs="Times New Roman"/>
              </w:rPr>
              <w:t>хил.лв</w:t>
            </w:r>
            <w:proofErr w:type="spellEnd"/>
          </w:p>
        </w:tc>
        <w:tc>
          <w:tcPr>
            <w:tcW w:w="730" w:type="pct"/>
            <w:vAlign w:val="center"/>
          </w:tcPr>
          <w:p w14:paraId="67A5F8BE" w14:textId="77777777" w:rsidR="00D415B6" w:rsidRPr="009A06EE" w:rsidRDefault="00D415B6" w:rsidP="000963B6">
            <w:pPr>
              <w:jc w:val="center"/>
              <w:rPr>
                <w:rFonts w:ascii="Times New Roman" w:hAnsi="Times New Roman" w:cs="Times New Roman"/>
                <w:lang w:val="en-US"/>
              </w:rPr>
            </w:pPr>
            <w:r w:rsidRPr="009A06EE">
              <w:rPr>
                <w:rFonts w:ascii="Times New Roman" w:hAnsi="Times New Roman" w:cs="Times New Roman"/>
                <w:lang w:val="en-US"/>
              </w:rPr>
              <w:t>57</w:t>
            </w:r>
            <w:r w:rsidRPr="009A06EE">
              <w:rPr>
                <w:rFonts w:ascii="Times New Roman" w:hAnsi="Times New Roman" w:cs="Times New Roman"/>
              </w:rPr>
              <w:t>,</w:t>
            </w:r>
            <w:r w:rsidRPr="009A06EE">
              <w:rPr>
                <w:rFonts w:ascii="Times New Roman" w:hAnsi="Times New Roman" w:cs="Times New Roman"/>
                <w:lang w:val="en-US"/>
              </w:rPr>
              <w:t>350</w:t>
            </w:r>
          </w:p>
        </w:tc>
        <w:tc>
          <w:tcPr>
            <w:tcW w:w="750" w:type="pct"/>
            <w:vAlign w:val="center"/>
          </w:tcPr>
          <w:p w14:paraId="65448AEE" w14:textId="77777777" w:rsidR="00D415B6" w:rsidRPr="009A06EE" w:rsidRDefault="00D415B6" w:rsidP="000963B6">
            <w:pPr>
              <w:jc w:val="center"/>
              <w:rPr>
                <w:rFonts w:ascii="Times New Roman" w:hAnsi="Times New Roman" w:cs="Times New Roman"/>
              </w:rPr>
            </w:pPr>
            <w:r w:rsidRPr="009A06EE">
              <w:rPr>
                <w:rFonts w:ascii="Times New Roman" w:hAnsi="Times New Roman" w:cs="Times New Roman"/>
                <w:lang w:val="en-US"/>
              </w:rPr>
              <w:t>47,756</w:t>
            </w:r>
          </w:p>
        </w:tc>
        <w:tc>
          <w:tcPr>
            <w:tcW w:w="776" w:type="pct"/>
            <w:vAlign w:val="center"/>
          </w:tcPr>
          <w:p w14:paraId="450DA699" w14:textId="77777777" w:rsidR="00D415B6" w:rsidRPr="009A06EE" w:rsidRDefault="00D415B6" w:rsidP="000963B6">
            <w:pPr>
              <w:jc w:val="center"/>
              <w:rPr>
                <w:rFonts w:ascii="Times New Roman" w:hAnsi="Times New Roman" w:cs="Times New Roman"/>
              </w:rPr>
            </w:pPr>
            <w:r w:rsidRPr="009A06EE">
              <w:rPr>
                <w:rFonts w:ascii="Times New Roman" w:hAnsi="Times New Roman" w:cs="Times New Roman"/>
              </w:rPr>
              <w:t>(</w:t>
            </w:r>
            <w:r w:rsidRPr="009A06EE">
              <w:rPr>
                <w:rFonts w:ascii="Times New Roman" w:hAnsi="Times New Roman" w:cs="Times New Roman"/>
                <w:lang w:val="en-US"/>
              </w:rPr>
              <w:t>9,594</w:t>
            </w:r>
            <w:r w:rsidRPr="009A06EE">
              <w:rPr>
                <w:rFonts w:ascii="Times New Roman" w:hAnsi="Times New Roman" w:cs="Times New Roman"/>
              </w:rPr>
              <w:t>)</w:t>
            </w:r>
          </w:p>
        </w:tc>
      </w:tr>
      <w:tr w:rsidR="00D415B6" w:rsidRPr="00392C97" w14:paraId="274BE52A" w14:textId="77777777" w:rsidTr="00D415B6">
        <w:trPr>
          <w:jc w:val="center"/>
        </w:trPr>
        <w:tc>
          <w:tcPr>
            <w:tcW w:w="2154" w:type="pct"/>
            <w:shd w:val="clear" w:color="auto" w:fill="auto"/>
          </w:tcPr>
          <w:p w14:paraId="49B14008" w14:textId="6F16824B" w:rsidR="00D415B6" w:rsidRPr="00D415B6" w:rsidRDefault="00D415B6" w:rsidP="000963B6">
            <w:pPr>
              <w:numPr>
                <w:ilvl w:val="12"/>
                <w:numId w:val="0"/>
              </w:numPr>
              <w:spacing w:before="40" w:after="40"/>
              <w:rPr>
                <w:rFonts w:ascii="Times New Roman" w:hAnsi="Times New Roman" w:cs="Times New Roman"/>
                <w:lang w:val="ru-RU"/>
              </w:rPr>
            </w:pPr>
            <w:r>
              <w:rPr>
                <w:rFonts w:ascii="Times New Roman" w:hAnsi="Times New Roman" w:cs="Times New Roman"/>
                <w:lang w:val="ru-RU"/>
              </w:rPr>
              <w:t>8. Разходи по инвестиционна програма</w:t>
            </w:r>
          </w:p>
        </w:tc>
        <w:tc>
          <w:tcPr>
            <w:tcW w:w="590" w:type="pct"/>
            <w:shd w:val="clear" w:color="auto" w:fill="auto"/>
            <w:vAlign w:val="center"/>
          </w:tcPr>
          <w:p w14:paraId="2FF25B48" w14:textId="5BD7BF9E" w:rsidR="00D415B6" w:rsidRPr="00D415B6" w:rsidRDefault="00D415B6" w:rsidP="000963B6">
            <w:pPr>
              <w:jc w:val="center"/>
              <w:rPr>
                <w:rFonts w:ascii="Times New Roman" w:hAnsi="Times New Roman" w:cs="Times New Roman"/>
              </w:rPr>
            </w:pPr>
            <w:proofErr w:type="spellStart"/>
            <w:r w:rsidRPr="000963B6">
              <w:rPr>
                <w:rFonts w:ascii="Times New Roman" w:hAnsi="Times New Roman" w:cs="Times New Roman"/>
              </w:rPr>
              <w:t>хил.лв</w:t>
            </w:r>
            <w:proofErr w:type="spellEnd"/>
          </w:p>
        </w:tc>
        <w:tc>
          <w:tcPr>
            <w:tcW w:w="730" w:type="pct"/>
            <w:vAlign w:val="center"/>
          </w:tcPr>
          <w:p w14:paraId="7FA4B3F7" w14:textId="2E67EA0A" w:rsidR="00D415B6" w:rsidRPr="009A06EE" w:rsidRDefault="00D415B6" w:rsidP="000963B6">
            <w:pPr>
              <w:jc w:val="center"/>
              <w:rPr>
                <w:rFonts w:ascii="Times New Roman" w:hAnsi="Times New Roman" w:cs="Times New Roman"/>
              </w:rPr>
            </w:pPr>
            <w:r>
              <w:rPr>
                <w:rFonts w:ascii="Times New Roman" w:hAnsi="Times New Roman" w:cs="Times New Roman"/>
              </w:rPr>
              <w:t>163,960</w:t>
            </w:r>
          </w:p>
        </w:tc>
        <w:tc>
          <w:tcPr>
            <w:tcW w:w="750" w:type="pct"/>
            <w:vAlign w:val="center"/>
          </w:tcPr>
          <w:p w14:paraId="6C9910A0" w14:textId="52B10E39" w:rsidR="00D415B6" w:rsidRPr="009A06EE" w:rsidRDefault="00D415B6" w:rsidP="000963B6">
            <w:pPr>
              <w:jc w:val="center"/>
              <w:rPr>
                <w:rFonts w:ascii="Times New Roman" w:hAnsi="Times New Roman" w:cs="Times New Roman"/>
              </w:rPr>
            </w:pPr>
            <w:r>
              <w:rPr>
                <w:rFonts w:ascii="Times New Roman" w:hAnsi="Times New Roman" w:cs="Times New Roman"/>
              </w:rPr>
              <w:t>137,161</w:t>
            </w:r>
          </w:p>
        </w:tc>
        <w:tc>
          <w:tcPr>
            <w:tcW w:w="776" w:type="pct"/>
            <w:vAlign w:val="center"/>
          </w:tcPr>
          <w:p w14:paraId="471FBABE" w14:textId="4F7CEA86" w:rsidR="00D415B6" w:rsidRPr="009A06EE" w:rsidRDefault="00D415B6" w:rsidP="000963B6">
            <w:pPr>
              <w:jc w:val="center"/>
              <w:rPr>
                <w:rFonts w:ascii="Times New Roman" w:hAnsi="Times New Roman" w:cs="Times New Roman"/>
                <w:lang w:val="en-US"/>
              </w:rPr>
            </w:pPr>
            <w:r>
              <w:rPr>
                <w:rFonts w:ascii="Times New Roman" w:hAnsi="Times New Roman" w:cs="Times New Roman"/>
                <w:lang w:val="en-US"/>
              </w:rPr>
              <w:t>(26,799)</w:t>
            </w:r>
          </w:p>
        </w:tc>
      </w:tr>
    </w:tbl>
    <w:p w14:paraId="0AE7ADFD" w14:textId="77777777" w:rsidR="00D415B6" w:rsidRPr="00CC189B" w:rsidRDefault="00D415B6" w:rsidP="00FE2021">
      <w:pPr>
        <w:spacing w:after="0" w:line="240" w:lineRule="auto"/>
        <w:ind w:firstLine="708"/>
        <w:jc w:val="both"/>
        <w:rPr>
          <w:rFonts w:ascii="Times New Roman" w:hAnsi="Times New Roman" w:cs="Times New Roman"/>
          <w:sz w:val="24"/>
          <w:szCs w:val="24"/>
        </w:rPr>
      </w:pPr>
    </w:p>
    <w:p w14:paraId="7420E89D" w14:textId="28C2F1BF" w:rsidR="00973C23" w:rsidRPr="00CC189B" w:rsidRDefault="00F45EBC" w:rsidP="009A06EE">
      <w:pPr>
        <w:spacing w:after="0" w:line="240" w:lineRule="auto"/>
        <w:ind w:firstLine="720"/>
        <w:jc w:val="both"/>
      </w:pPr>
      <w:r w:rsidRPr="00CC189B">
        <w:rPr>
          <w:rFonts w:ascii="Times New Roman" w:hAnsi="Times New Roman" w:cs="Times New Roman"/>
          <w:sz w:val="24"/>
          <w:szCs w:val="24"/>
        </w:rPr>
        <w:t xml:space="preserve">За </w:t>
      </w:r>
      <w:r w:rsidRPr="00CC189B">
        <w:rPr>
          <w:rFonts w:ascii="Times New Roman" w:hAnsi="Times New Roman" w:cs="Times New Roman"/>
          <w:sz w:val="24"/>
          <w:szCs w:val="24"/>
          <w:lang w:val="en-US"/>
        </w:rPr>
        <w:t>2</w:t>
      </w:r>
      <w:r w:rsidRPr="00CC189B">
        <w:rPr>
          <w:rFonts w:ascii="Times New Roman" w:hAnsi="Times New Roman" w:cs="Times New Roman"/>
          <w:sz w:val="24"/>
          <w:szCs w:val="24"/>
        </w:rPr>
        <w:t>02</w:t>
      </w:r>
      <w:r w:rsidR="00973C23" w:rsidRPr="00CC189B">
        <w:rPr>
          <w:rFonts w:ascii="Times New Roman" w:hAnsi="Times New Roman" w:cs="Times New Roman"/>
          <w:sz w:val="24"/>
          <w:szCs w:val="24"/>
        </w:rPr>
        <w:t>3</w:t>
      </w:r>
      <w:r w:rsidRPr="00CC189B">
        <w:rPr>
          <w:rFonts w:ascii="Times New Roman" w:hAnsi="Times New Roman" w:cs="Times New Roman"/>
          <w:sz w:val="24"/>
          <w:szCs w:val="24"/>
        </w:rPr>
        <w:t xml:space="preserve"> г. „ТЕЦ Марица изток 2” ЕАД на база актуализираната Бизнес програма 20</w:t>
      </w:r>
      <w:r w:rsidRPr="00CC189B">
        <w:rPr>
          <w:rFonts w:ascii="Times New Roman" w:hAnsi="Times New Roman" w:cs="Times New Roman"/>
          <w:sz w:val="24"/>
          <w:szCs w:val="24"/>
          <w:lang w:val="en-US"/>
        </w:rPr>
        <w:t>2</w:t>
      </w:r>
      <w:r w:rsidR="00973C23" w:rsidRPr="00CC189B">
        <w:rPr>
          <w:rFonts w:ascii="Times New Roman" w:hAnsi="Times New Roman" w:cs="Times New Roman"/>
          <w:sz w:val="24"/>
          <w:szCs w:val="24"/>
        </w:rPr>
        <w:t>3</w:t>
      </w:r>
      <w:r w:rsidRPr="00CC189B">
        <w:rPr>
          <w:rFonts w:ascii="Times New Roman" w:hAnsi="Times New Roman" w:cs="Times New Roman"/>
          <w:sz w:val="24"/>
          <w:szCs w:val="24"/>
        </w:rPr>
        <w:t>-202</w:t>
      </w:r>
      <w:r w:rsidR="00973C23" w:rsidRPr="00CC189B">
        <w:rPr>
          <w:rFonts w:ascii="Times New Roman" w:hAnsi="Times New Roman" w:cs="Times New Roman"/>
          <w:sz w:val="24"/>
          <w:szCs w:val="24"/>
        </w:rPr>
        <w:t>7</w:t>
      </w:r>
      <w:r w:rsidRPr="00CC189B">
        <w:rPr>
          <w:rFonts w:ascii="Times New Roman" w:hAnsi="Times New Roman" w:cs="Times New Roman"/>
          <w:sz w:val="24"/>
          <w:szCs w:val="24"/>
        </w:rPr>
        <w:t xml:space="preserve"> г. е предвидило оперативни разходи без включени разходи за амортизации на стойност </w:t>
      </w:r>
      <w:r w:rsidR="00973C23" w:rsidRPr="00CC189B">
        <w:rPr>
          <w:rFonts w:ascii="Times New Roman" w:hAnsi="Times New Roman" w:cs="Times New Roman"/>
          <w:sz w:val="24"/>
          <w:szCs w:val="24"/>
        </w:rPr>
        <w:t>1</w:t>
      </w:r>
      <w:r w:rsidRPr="00CC189B">
        <w:rPr>
          <w:rFonts w:ascii="Times New Roman" w:hAnsi="Times New Roman" w:cs="Times New Roman"/>
          <w:sz w:val="24"/>
          <w:szCs w:val="24"/>
        </w:rPr>
        <w:t xml:space="preserve"> </w:t>
      </w:r>
      <w:r w:rsidR="00973C23" w:rsidRPr="00CC189B">
        <w:rPr>
          <w:rFonts w:ascii="Times New Roman" w:hAnsi="Times New Roman" w:cs="Times New Roman"/>
          <w:sz w:val="24"/>
          <w:szCs w:val="24"/>
        </w:rPr>
        <w:t>257</w:t>
      </w:r>
      <w:r w:rsidRPr="00CC189B">
        <w:rPr>
          <w:rFonts w:ascii="Times New Roman" w:hAnsi="Times New Roman" w:cs="Times New Roman"/>
          <w:sz w:val="24"/>
          <w:szCs w:val="24"/>
        </w:rPr>
        <w:t xml:space="preserve"> </w:t>
      </w:r>
      <w:r w:rsidR="00973C23" w:rsidRPr="00CC189B">
        <w:rPr>
          <w:rFonts w:ascii="Times New Roman" w:hAnsi="Times New Roman" w:cs="Times New Roman"/>
          <w:sz w:val="24"/>
          <w:szCs w:val="24"/>
        </w:rPr>
        <w:t>346</w:t>
      </w:r>
      <w:r w:rsidRPr="00CC189B">
        <w:rPr>
          <w:rFonts w:ascii="Times New Roman" w:hAnsi="Times New Roman" w:cs="Times New Roman"/>
          <w:sz w:val="24"/>
          <w:szCs w:val="24"/>
        </w:rPr>
        <w:t xml:space="preserve"> </w:t>
      </w:r>
      <w:r w:rsidRPr="00CC189B">
        <w:rPr>
          <w:rFonts w:ascii="Times New Roman" w:hAnsi="Times New Roman" w:cs="Times New Roman"/>
          <w:sz w:val="24"/>
          <w:szCs w:val="24"/>
          <w:lang w:val="ru-RU"/>
        </w:rPr>
        <w:t xml:space="preserve">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Отчетените са в размер на  </w:t>
      </w:r>
      <w:r w:rsidR="00973C23" w:rsidRPr="00CC189B">
        <w:rPr>
          <w:rFonts w:ascii="Times New Roman" w:hAnsi="Times New Roman" w:cs="Times New Roman"/>
          <w:sz w:val="24"/>
          <w:szCs w:val="24"/>
        </w:rPr>
        <w:t>1</w:t>
      </w:r>
      <w:r w:rsidRPr="00CC189B">
        <w:rPr>
          <w:rFonts w:ascii="Times New Roman" w:hAnsi="Times New Roman" w:cs="Times New Roman"/>
          <w:sz w:val="24"/>
          <w:szCs w:val="24"/>
        </w:rPr>
        <w:t xml:space="preserve"> </w:t>
      </w:r>
      <w:r w:rsidR="00973C23" w:rsidRPr="00CC189B">
        <w:rPr>
          <w:rFonts w:ascii="Times New Roman" w:hAnsi="Times New Roman" w:cs="Times New Roman"/>
          <w:sz w:val="24"/>
          <w:szCs w:val="24"/>
        </w:rPr>
        <w:t>224</w:t>
      </w:r>
      <w:r w:rsidRPr="00CC189B">
        <w:rPr>
          <w:rFonts w:ascii="Times New Roman" w:hAnsi="Times New Roman" w:cs="Times New Roman"/>
          <w:sz w:val="24"/>
          <w:szCs w:val="24"/>
        </w:rPr>
        <w:t xml:space="preserve"> </w:t>
      </w:r>
      <w:r w:rsidR="00973C23" w:rsidRPr="00CC189B">
        <w:rPr>
          <w:rFonts w:ascii="Times New Roman" w:hAnsi="Times New Roman" w:cs="Times New Roman"/>
          <w:sz w:val="24"/>
          <w:szCs w:val="24"/>
        </w:rPr>
        <w:t>492</w:t>
      </w:r>
      <w:r w:rsidRPr="00CC189B">
        <w:rPr>
          <w:rFonts w:ascii="Times New Roman" w:hAnsi="Times New Roman" w:cs="Times New Roman"/>
          <w:sz w:val="24"/>
          <w:szCs w:val="24"/>
        </w:rPr>
        <w:t xml:space="preserve">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(намаление със</w:t>
      </w:r>
      <w:r w:rsidRPr="00CC189B">
        <w:rPr>
          <w:rFonts w:ascii="Times New Roman" w:hAnsi="Times New Roman" w:cs="Times New Roman"/>
          <w:sz w:val="24"/>
          <w:szCs w:val="24"/>
          <w:lang w:val="en-US"/>
        </w:rPr>
        <w:t xml:space="preserve"> </w:t>
      </w:r>
      <w:r w:rsidR="00973C23" w:rsidRPr="00CC189B">
        <w:rPr>
          <w:rFonts w:ascii="Times New Roman" w:hAnsi="Times New Roman" w:cs="Times New Roman"/>
          <w:sz w:val="24"/>
          <w:szCs w:val="24"/>
        </w:rPr>
        <w:t>32</w:t>
      </w:r>
      <w:r w:rsidRPr="00CC189B">
        <w:rPr>
          <w:rFonts w:ascii="Times New Roman" w:hAnsi="Times New Roman" w:cs="Times New Roman"/>
          <w:sz w:val="24"/>
          <w:szCs w:val="24"/>
          <w:lang w:val="ru-RU"/>
        </w:rPr>
        <w:t xml:space="preserve"> </w:t>
      </w:r>
      <w:r w:rsidR="00973C23" w:rsidRPr="00CC189B">
        <w:rPr>
          <w:rFonts w:ascii="Times New Roman" w:hAnsi="Times New Roman" w:cs="Times New Roman"/>
          <w:sz w:val="24"/>
          <w:szCs w:val="24"/>
          <w:lang w:val="ru-RU"/>
        </w:rPr>
        <w:t>854</w:t>
      </w:r>
      <w:r w:rsidRPr="00CC189B">
        <w:rPr>
          <w:rFonts w:ascii="Times New Roman" w:hAnsi="Times New Roman" w:cs="Times New Roman"/>
          <w:sz w:val="24"/>
          <w:szCs w:val="24"/>
          <w:lang w:val="ru-RU"/>
        </w:rPr>
        <w:t xml:space="preserve">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lang w:val="ru-RU"/>
        </w:rPr>
        <w:t xml:space="preserve">. или </w:t>
      </w:r>
      <w:r w:rsidR="00973C23" w:rsidRPr="00CC189B">
        <w:rPr>
          <w:rFonts w:ascii="Times New Roman" w:hAnsi="Times New Roman" w:cs="Times New Roman"/>
          <w:sz w:val="24"/>
          <w:szCs w:val="24"/>
          <w:lang w:val="ru-RU"/>
        </w:rPr>
        <w:t>2</w:t>
      </w:r>
      <w:r w:rsidRPr="00CC189B">
        <w:rPr>
          <w:rFonts w:ascii="Times New Roman" w:hAnsi="Times New Roman" w:cs="Times New Roman"/>
          <w:sz w:val="24"/>
          <w:szCs w:val="24"/>
          <w:lang w:val="ru-RU"/>
        </w:rPr>
        <w:t>,</w:t>
      </w:r>
      <w:r w:rsidR="00973C23" w:rsidRPr="00CC189B">
        <w:rPr>
          <w:rFonts w:ascii="Times New Roman" w:hAnsi="Times New Roman" w:cs="Times New Roman"/>
          <w:sz w:val="24"/>
          <w:szCs w:val="24"/>
          <w:lang w:val="ru-RU"/>
        </w:rPr>
        <w:t>61</w:t>
      </w:r>
      <w:r w:rsidRPr="00CC189B">
        <w:rPr>
          <w:rFonts w:ascii="Times New Roman" w:hAnsi="Times New Roman" w:cs="Times New Roman"/>
          <w:sz w:val="24"/>
          <w:szCs w:val="24"/>
          <w:lang w:val="ru-RU"/>
        </w:rPr>
        <w:t>%</w:t>
      </w:r>
      <w:r w:rsidRPr="00CC189B">
        <w:rPr>
          <w:rFonts w:ascii="Times New Roman" w:hAnsi="Times New Roman" w:cs="Times New Roman"/>
          <w:sz w:val="24"/>
          <w:szCs w:val="24"/>
        </w:rPr>
        <w:t xml:space="preserve">). </w:t>
      </w:r>
      <w:r w:rsidR="00973C23" w:rsidRPr="00CC189B">
        <w:rPr>
          <w:rFonts w:ascii="Times New Roman" w:hAnsi="Times New Roman" w:cs="Times New Roman"/>
          <w:sz w:val="24"/>
          <w:szCs w:val="24"/>
        </w:rPr>
        <w:t>Основната причина за отчетените в по-малък размер разходи се дължи на по-ниските разходи за квоти</w:t>
      </w:r>
      <w:r w:rsidR="00FE2021">
        <w:rPr>
          <w:rFonts w:ascii="Times New Roman" w:hAnsi="Times New Roman" w:cs="Times New Roman"/>
          <w:sz w:val="24"/>
          <w:szCs w:val="24"/>
        </w:rPr>
        <w:t xml:space="preserve"> за парникови газове </w:t>
      </w:r>
      <w:r w:rsidR="00973C23" w:rsidRPr="00CC189B">
        <w:rPr>
          <w:rFonts w:ascii="Times New Roman" w:hAnsi="Times New Roman" w:cs="Times New Roman"/>
          <w:sz w:val="24"/>
          <w:szCs w:val="24"/>
        </w:rPr>
        <w:t>спрямо заложените в Актуализираната Бизнес програма, което се дължи на постигнатата по-ниска средна цена на закупените квоти спрямо прогнозната, както и на по-малкото количество емитирани квоти. При планирани  4 330 325 тона емисии квоти през 2023 г. са емитирани съгласно Верифициран доклад – 4 293 437тона.</w:t>
      </w:r>
      <w:r w:rsidR="00973C23" w:rsidRPr="00CC189B">
        <w:t xml:space="preserve"> </w:t>
      </w:r>
    </w:p>
    <w:p w14:paraId="78B0465D" w14:textId="77777777" w:rsidR="00973C23" w:rsidRPr="00CC189B" w:rsidRDefault="00973C23" w:rsidP="009A06EE">
      <w:pPr>
        <w:spacing w:after="0" w:line="240" w:lineRule="auto"/>
        <w:ind w:firstLine="720"/>
        <w:jc w:val="both"/>
        <w:rPr>
          <w:rFonts w:ascii="Times New Roman" w:hAnsi="Times New Roman" w:cs="Times New Roman"/>
          <w:sz w:val="24"/>
          <w:szCs w:val="24"/>
          <w:lang w:val="ru-RU"/>
        </w:rPr>
      </w:pPr>
      <w:r w:rsidRPr="00CC189B">
        <w:rPr>
          <w:rFonts w:ascii="Times New Roman" w:hAnsi="Times New Roman" w:cs="Times New Roman"/>
          <w:sz w:val="24"/>
          <w:szCs w:val="24"/>
          <w:lang w:val="ru-RU"/>
        </w:rPr>
        <w:t>Въпреки отчетеното намаление на цените на квотите,  ценовите им  нива са достатъчно високи, което в съчетание с</w:t>
      </w:r>
      <w:r w:rsidRPr="00CC189B">
        <w:rPr>
          <w:rFonts w:ascii="Times New Roman" w:hAnsi="Times New Roman" w:cs="Times New Roman"/>
          <w:sz w:val="24"/>
          <w:szCs w:val="24"/>
        </w:rPr>
        <w:t xml:space="preserve"> липсата на безплатни квоти води до това, </w:t>
      </w:r>
      <w:r w:rsidRPr="00CC189B">
        <w:rPr>
          <w:rFonts w:ascii="Times New Roman" w:hAnsi="Times New Roman" w:cs="Times New Roman"/>
          <w:sz w:val="24"/>
          <w:szCs w:val="24"/>
          <w:lang w:val="ru-RU"/>
        </w:rPr>
        <w:t xml:space="preserve"> разходите за емисии на парникови газове да превишават разходите за въглища с 552</w:t>
      </w:r>
      <w:r w:rsidRPr="00CC189B">
        <w:rPr>
          <w:rFonts w:ascii="Times New Roman" w:hAnsi="Times New Roman" w:cs="Times New Roman"/>
          <w:sz w:val="24"/>
          <w:szCs w:val="24"/>
          <w:lang w:val="en-US"/>
        </w:rPr>
        <w:t xml:space="preserve"> </w:t>
      </w:r>
      <w:r w:rsidRPr="00CC189B">
        <w:rPr>
          <w:rFonts w:ascii="Times New Roman" w:hAnsi="Times New Roman" w:cs="Times New Roman"/>
          <w:sz w:val="24"/>
          <w:szCs w:val="24"/>
        </w:rPr>
        <w:t>777</w:t>
      </w:r>
      <w:r w:rsidRPr="00CC189B">
        <w:rPr>
          <w:rFonts w:ascii="Times New Roman" w:hAnsi="Times New Roman" w:cs="Times New Roman"/>
          <w:sz w:val="24"/>
          <w:szCs w:val="24"/>
          <w:lang w:val="ru-RU"/>
        </w:rPr>
        <w:t xml:space="preserve"> хил.лв. </w:t>
      </w:r>
      <w:r w:rsidRPr="00CC189B">
        <w:rPr>
          <w:rFonts w:ascii="Times New Roman" w:hAnsi="Times New Roman" w:cs="Times New Roman"/>
          <w:sz w:val="24"/>
          <w:szCs w:val="24"/>
          <w:lang w:val="en-GB"/>
        </w:rPr>
        <w:t>(</w:t>
      </w:r>
      <w:r w:rsidRPr="00CC189B">
        <w:rPr>
          <w:rFonts w:ascii="Times New Roman" w:hAnsi="Times New Roman" w:cs="Times New Roman"/>
          <w:sz w:val="24"/>
          <w:szCs w:val="24"/>
        </w:rPr>
        <w:t>или над 5 пъти</w:t>
      </w:r>
      <w:r w:rsidRPr="00CC189B">
        <w:rPr>
          <w:rFonts w:ascii="Times New Roman" w:hAnsi="Times New Roman" w:cs="Times New Roman"/>
          <w:sz w:val="24"/>
          <w:szCs w:val="24"/>
          <w:lang w:val="en-GB"/>
        </w:rPr>
        <w:t>)</w:t>
      </w:r>
      <w:r w:rsidRPr="00CC189B">
        <w:rPr>
          <w:rFonts w:ascii="Times New Roman" w:hAnsi="Times New Roman" w:cs="Times New Roman"/>
          <w:sz w:val="24"/>
          <w:szCs w:val="24"/>
        </w:rPr>
        <w:t xml:space="preserve"> </w:t>
      </w:r>
      <w:r w:rsidRPr="00CC189B">
        <w:rPr>
          <w:rFonts w:ascii="Times New Roman" w:hAnsi="Times New Roman" w:cs="Times New Roman"/>
          <w:sz w:val="24"/>
          <w:szCs w:val="24"/>
          <w:lang w:val="ru-RU"/>
        </w:rPr>
        <w:t xml:space="preserve">и са с най-голямо относително тегло към общия обем разходи </w:t>
      </w:r>
      <w:r w:rsidRPr="00CC189B">
        <w:rPr>
          <w:rFonts w:ascii="Times New Roman" w:hAnsi="Times New Roman" w:cs="Times New Roman"/>
          <w:sz w:val="24"/>
          <w:szCs w:val="24"/>
        </w:rPr>
        <w:t>(близо 50% от общите разходи на дружеството)</w:t>
      </w:r>
      <w:r w:rsidRPr="00CC189B">
        <w:rPr>
          <w:rFonts w:ascii="Times New Roman" w:hAnsi="Times New Roman" w:cs="Times New Roman"/>
          <w:sz w:val="24"/>
          <w:szCs w:val="24"/>
          <w:lang w:val="ru-RU"/>
        </w:rPr>
        <w:t>.</w:t>
      </w:r>
    </w:p>
    <w:p w14:paraId="2FC49AFA" w14:textId="16804FF1" w:rsidR="004307A0" w:rsidRPr="00CC189B" w:rsidRDefault="004307A0" w:rsidP="009A06EE">
      <w:pPr>
        <w:spacing w:after="0" w:line="240" w:lineRule="auto"/>
        <w:ind w:firstLine="709"/>
        <w:jc w:val="both"/>
        <w:rPr>
          <w:rFonts w:ascii="Times New Roman" w:hAnsi="Times New Roman" w:cs="Times New Roman"/>
          <w:sz w:val="24"/>
          <w:szCs w:val="24"/>
        </w:rPr>
      </w:pPr>
      <w:r w:rsidRPr="00CC189B">
        <w:rPr>
          <w:rFonts w:ascii="Times New Roman" w:hAnsi="Times New Roman" w:cs="Times New Roman"/>
          <w:sz w:val="24"/>
          <w:szCs w:val="24"/>
        </w:rPr>
        <w:t xml:space="preserve">Между „ТЕЦ Марица изток 2“ ЕАД (в качеството на Купувач) и „БЕХ“ ЕАД (в качеството на Продавач) беше подписан рамков договор № 17460/16.07.2021 г. </w:t>
      </w:r>
      <w:r w:rsidRPr="00CC189B">
        <w:rPr>
          <w:rFonts w:ascii="Times New Roman" w:hAnsi="Times New Roman" w:cs="Times New Roman"/>
          <w:bCs/>
          <w:sz w:val="24"/>
          <w:szCs w:val="24"/>
        </w:rPr>
        <w:t>за</w:t>
      </w:r>
      <w:r w:rsidRPr="00CC189B">
        <w:rPr>
          <w:rFonts w:ascii="Times New Roman" w:hAnsi="Times New Roman" w:cs="Times New Roman"/>
          <w:sz w:val="24"/>
          <w:szCs w:val="24"/>
        </w:rPr>
        <w:t xml:space="preserve"> текущо закупуване след подадена заявка от „ТЕЦ Марица изток 2“ ЕАД в срок и при условията на този договор, определено количество европейски квоти за емисии на парникови газове от вида „EUA”, необходими за работата на </w:t>
      </w:r>
      <w:r w:rsidRPr="00CC189B">
        <w:rPr>
          <w:rFonts w:ascii="Times New Roman" w:hAnsi="Times New Roman" w:cs="Times New Roman"/>
          <w:bCs/>
          <w:sz w:val="24"/>
          <w:szCs w:val="24"/>
        </w:rPr>
        <w:t>„ТЕЦ Марица изток 2“ ЕАД</w:t>
      </w:r>
      <w:r w:rsidRPr="00CC189B">
        <w:rPr>
          <w:rFonts w:ascii="Times New Roman" w:hAnsi="Times New Roman" w:cs="Times New Roman"/>
          <w:sz w:val="24"/>
          <w:szCs w:val="24"/>
        </w:rPr>
        <w:t>.</w:t>
      </w:r>
    </w:p>
    <w:p w14:paraId="0FC95A59" w14:textId="77777777" w:rsidR="004307A0" w:rsidRPr="00CC189B" w:rsidRDefault="004307A0" w:rsidP="009A06EE">
      <w:pPr>
        <w:spacing w:after="0" w:line="240" w:lineRule="auto"/>
        <w:ind w:firstLine="709"/>
        <w:jc w:val="both"/>
        <w:rPr>
          <w:rFonts w:ascii="Times New Roman" w:hAnsi="Times New Roman" w:cs="Times New Roman"/>
          <w:sz w:val="24"/>
          <w:szCs w:val="24"/>
        </w:rPr>
      </w:pPr>
      <w:r w:rsidRPr="00CC189B">
        <w:rPr>
          <w:rFonts w:ascii="Times New Roman" w:hAnsi="Times New Roman" w:cs="Times New Roman"/>
          <w:sz w:val="24"/>
          <w:szCs w:val="24"/>
        </w:rPr>
        <w:t xml:space="preserve">Стратегията по текущо закупуване се осъществява посредством спот търговия в комбинация с използването на извънборсови </w:t>
      </w:r>
      <w:proofErr w:type="spellStart"/>
      <w:r w:rsidRPr="00CC189B">
        <w:rPr>
          <w:rFonts w:ascii="Times New Roman" w:hAnsi="Times New Roman" w:cs="Times New Roman"/>
          <w:sz w:val="24"/>
          <w:szCs w:val="24"/>
        </w:rPr>
        <w:t>деривативни</w:t>
      </w:r>
      <w:proofErr w:type="spellEnd"/>
      <w:r w:rsidRPr="00CC189B">
        <w:rPr>
          <w:rFonts w:ascii="Times New Roman" w:hAnsi="Times New Roman" w:cs="Times New Roman"/>
          <w:sz w:val="24"/>
          <w:szCs w:val="24"/>
        </w:rPr>
        <w:t xml:space="preserve"> финансови инструменти (OTC </w:t>
      </w:r>
      <w:proofErr w:type="spellStart"/>
      <w:r w:rsidRPr="00CC189B">
        <w:rPr>
          <w:rFonts w:ascii="Times New Roman" w:hAnsi="Times New Roman" w:cs="Times New Roman"/>
          <w:sz w:val="24"/>
          <w:szCs w:val="24"/>
        </w:rPr>
        <w:t>Forwards</w:t>
      </w:r>
      <w:proofErr w:type="spellEnd"/>
      <w:r w:rsidRPr="00CC189B">
        <w:rPr>
          <w:rFonts w:ascii="Times New Roman" w:hAnsi="Times New Roman" w:cs="Times New Roman"/>
          <w:sz w:val="24"/>
          <w:szCs w:val="24"/>
        </w:rPr>
        <w:t>) с цел хеджиране на риска от неблагоприятна промяна в цената на квотите за въглеродни емисии, както и използване на възможностите на моментните текущи спадове на борсовите цени.</w:t>
      </w:r>
    </w:p>
    <w:p w14:paraId="04076A4D" w14:textId="77777777" w:rsidR="00FE2021" w:rsidRPr="00CC189B" w:rsidRDefault="001157EE" w:rsidP="00FE2021">
      <w:pPr>
        <w:spacing w:after="0" w:line="240" w:lineRule="auto"/>
        <w:ind w:firstLine="709"/>
        <w:jc w:val="both"/>
        <w:rPr>
          <w:rFonts w:ascii="Times New Roman" w:hAnsi="Times New Roman" w:cs="Times New Roman"/>
          <w:noProof/>
          <w:sz w:val="24"/>
          <w:szCs w:val="24"/>
          <w:lang w:eastAsia="bg-BG"/>
        </w:rPr>
      </w:pPr>
      <w:r w:rsidRPr="00CC189B">
        <w:rPr>
          <w:rFonts w:ascii="Times New Roman" w:hAnsi="Times New Roman" w:cs="Times New Roman"/>
          <w:sz w:val="24"/>
          <w:szCs w:val="24"/>
        </w:rPr>
        <w:t>Дружеството отчита разход на въглища за производство в размер на 6</w:t>
      </w:r>
      <w:r w:rsidRPr="00CC189B">
        <w:rPr>
          <w:rFonts w:ascii="Times New Roman" w:hAnsi="Times New Roman" w:cs="Times New Roman"/>
          <w:sz w:val="24"/>
          <w:szCs w:val="24"/>
          <w:lang w:val="en-US"/>
        </w:rPr>
        <w:t xml:space="preserve"> </w:t>
      </w:r>
      <w:r w:rsidRPr="00CC189B">
        <w:rPr>
          <w:rFonts w:ascii="Times New Roman" w:hAnsi="Times New Roman" w:cs="Times New Roman"/>
          <w:sz w:val="24"/>
          <w:szCs w:val="24"/>
        </w:rPr>
        <w:t xml:space="preserve">076 хил. тона натурално гориво, които се равняват на 128 684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xml:space="preserve">., като са отчетени с 1 246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повече спрямо заложените</w:t>
      </w:r>
      <w:r w:rsidRPr="00CC189B">
        <w:rPr>
          <w:rFonts w:ascii="Times New Roman" w:hAnsi="Times New Roman" w:cs="Times New Roman"/>
          <w:sz w:val="24"/>
          <w:szCs w:val="24"/>
          <w:lang w:val="en-US"/>
        </w:rPr>
        <w:t xml:space="preserve"> </w:t>
      </w:r>
      <w:r w:rsidRPr="00CC189B">
        <w:rPr>
          <w:rFonts w:ascii="Times New Roman" w:hAnsi="Times New Roman" w:cs="Times New Roman"/>
          <w:sz w:val="24"/>
          <w:szCs w:val="24"/>
        </w:rPr>
        <w:t>127</w:t>
      </w:r>
      <w:r w:rsidRPr="00CC189B">
        <w:rPr>
          <w:rFonts w:ascii="Times New Roman" w:hAnsi="Times New Roman" w:cs="Times New Roman"/>
          <w:sz w:val="24"/>
          <w:szCs w:val="24"/>
          <w:lang w:val="en-US"/>
        </w:rPr>
        <w:t> </w:t>
      </w:r>
      <w:r w:rsidRPr="00CC189B">
        <w:rPr>
          <w:rFonts w:ascii="Times New Roman" w:hAnsi="Times New Roman" w:cs="Times New Roman"/>
          <w:sz w:val="24"/>
          <w:szCs w:val="24"/>
        </w:rPr>
        <w:t>438</w:t>
      </w:r>
      <w:r w:rsidRPr="00CC189B">
        <w:rPr>
          <w:rFonts w:ascii="Times New Roman" w:hAnsi="Times New Roman" w:cs="Times New Roman"/>
          <w:sz w:val="24"/>
          <w:szCs w:val="24"/>
          <w:lang w:val="en-US"/>
        </w:rPr>
        <w:t xml:space="preserve">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в Актуализираната Бизнес програма, като считано от 01.03.2022 г. е в сила определената действаща цена на доставените лигнитни въглища от „Мини Марица изток” ЕАД в размер на 87,35 лв./</w:t>
      </w:r>
      <w:proofErr w:type="spellStart"/>
      <w:r w:rsidRPr="00CC189B">
        <w:rPr>
          <w:rFonts w:ascii="Times New Roman" w:hAnsi="Times New Roman" w:cs="Times New Roman"/>
          <w:sz w:val="24"/>
          <w:szCs w:val="24"/>
        </w:rPr>
        <w:t>тУГ</w:t>
      </w:r>
      <w:proofErr w:type="spellEnd"/>
      <w:r w:rsidRPr="00CC189B">
        <w:rPr>
          <w:rFonts w:ascii="Times New Roman" w:hAnsi="Times New Roman" w:cs="Times New Roman"/>
          <w:sz w:val="24"/>
          <w:szCs w:val="24"/>
        </w:rPr>
        <w:t>.</w:t>
      </w:r>
      <w:r w:rsidR="00FE2021">
        <w:rPr>
          <w:rFonts w:ascii="Times New Roman" w:hAnsi="Times New Roman" w:cs="Times New Roman"/>
          <w:sz w:val="24"/>
          <w:szCs w:val="24"/>
        </w:rPr>
        <w:t xml:space="preserve"> </w:t>
      </w:r>
      <w:r w:rsidR="00FE2021" w:rsidRPr="00CC189B">
        <w:rPr>
          <w:rFonts w:ascii="Times New Roman" w:hAnsi="Times New Roman" w:cs="Times New Roman"/>
          <w:color w:val="000000"/>
          <w:sz w:val="24"/>
          <w:szCs w:val="24"/>
        </w:rPr>
        <w:t xml:space="preserve">Отчетеният нетен специфичен разход на условно гориво </w:t>
      </w:r>
      <w:r w:rsidR="00FE2021" w:rsidRPr="00CC189B">
        <w:rPr>
          <w:rFonts w:ascii="Times New Roman" w:hAnsi="Times New Roman" w:cs="Times New Roman"/>
          <w:color w:val="000000"/>
          <w:sz w:val="24"/>
          <w:szCs w:val="24"/>
          <w:lang w:val="en-US"/>
        </w:rPr>
        <w:t>(</w:t>
      </w:r>
      <w:r w:rsidR="00FE2021" w:rsidRPr="00CC189B">
        <w:rPr>
          <w:rFonts w:ascii="Times New Roman" w:hAnsi="Times New Roman" w:cs="Times New Roman"/>
          <w:color w:val="000000"/>
          <w:sz w:val="24"/>
          <w:szCs w:val="24"/>
        </w:rPr>
        <w:t>СРУГ</w:t>
      </w:r>
      <w:r w:rsidR="00FE2021" w:rsidRPr="00CC189B">
        <w:rPr>
          <w:rFonts w:ascii="Times New Roman" w:hAnsi="Times New Roman" w:cs="Times New Roman"/>
          <w:color w:val="000000"/>
          <w:sz w:val="24"/>
          <w:szCs w:val="24"/>
          <w:lang w:val="en-US"/>
        </w:rPr>
        <w:t>)</w:t>
      </w:r>
      <w:r w:rsidR="00FE2021" w:rsidRPr="00CC189B">
        <w:rPr>
          <w:rFonts w:ascii="Times New Roman" w:hAnsi="Times New Roman" w:cs="Times New Roman"/>
          <w:color w:val="000000"/>
          <w:sz w:val="24"/>
          <w:szCs w:val="24"/>
        </w:rPr>
        <w:t xml:space="preserve"> за 2023 г. e 455,56 </w:t>
      </w:r>
      <w:proofErr w:type="spellStart"/>
      <w:r w:rsidR="00FE2021" w:rsidRPr="00CC189B">
        <w:rPr>
          <w:rFonts w:ascii="Times New Roman" w:hAnsi="Times New Roman" w:cs="Times New Roman"/>
          <w:color w:val="000000"/>
          <w:sz w:val="24"/>
          <w:szCs w:val="24"/>
        </w:rPr>
        <w:t>гр</w:t>
      </w:r>
      <w:proofErr w:type="spellEnd"/>
      <w:r w:rsidR="00FE2021" w:rsidRPr="00CC189B">
        <w:rPr>
          <w:rFonts w:ascii="Times New Roman" w:hAnsi="Times New Roman" w:cs="Times New Roman"/>
          <w:color w:val="000000"/>
          <w:sz w:val="24"/>
          <w:szCs w:val="24"/>
        </w:rPr>
        <w:t>/</w:t>
      </w:r>
      <w:proofErr w:type="spellStart"/>
      <w:r w:rsidR="00FE2021" w:rsidRPr="00CC189B">
        <w:rPr>
          <w:rFonts w:ascii="Times New Roman" w:hAnsi="Times New Roman" w:cs="Times New Roman"/>
          <w:color w:val="000000"/>
          <w:sz w:val="24"/>
          <w:szCs w:val="24"/>
        </w:rPr>
        <w:t>кВтч</w:t>
      </w:r>
      <w:proofErr w:type="spellEnd"/>
      <w:r w:rsidR="00FE2021" w:rsidRPr="00CC189B">
        <w:rPr>
          <w:rFonts w:ascii="Times New Roman" w:hAnsi="Times New Roman" w:cs="Times New Roman"/>
          <w:color w:val="000000"/>
          <w:sz w:val="24"/>
          <w:szCs w:val="24"/>
        </w:rPr>
        <w:t xml:space="preserve"> и е по-нисък от планирания в Актуализираната Бизнес-програма  (456,45 </w:t>
      </w:r>
      <w:proofErr w:type="spellStart"/>
      <w:r w:rsidR="00FE2021" w:rsidRPr="00CC189B">
        <w:rPr>
          <w:rFonts w:ascii="Times New Roman" w:hAnsi="Times New Roman" w:cs="Times New Roman"/>
          <w:color w:val="000000"/>
          <w:sz w:val="24"/>
          <w:szCs w:val="24"/>
        </w:rPr>
        <w:t>гр</w:t>
      </w:r>
      <w:proofErr w:type="spellEnd"/>
      <w:r w:rsidR="00FE2021" w:rsidRPr="00CC189B">
        <w:rPr>
          <w:rFonts w:ascii="Times New Roman" w:hAnsi="Times New Roman" w:cs="Times New Roman"/>
          <w:color w:val="000000"/>
          <w:sz w:val="24"/>
          <w:szCs w:val="24"/>
        </w:rPr>
        <w:t>/</w:t>
      </w:r>
      <w:proofErr w:type="spellStart"/>
      <w:r w:rsidR="00FE2021" w:rsidRPr="00CC189B">
        <w:rPr>
          <w:rFonts w:ascii="Times New Roman" w:hAnsi="Times New Roman" w:cs="Times New Roman"/>
          <w:color w:val="000000"/>
          <w:sz w:val="24"/>
          <w:szCs w:val="24"/>
        </w:rPr>
        <w:t>кВтч</w:t>
      </w:r>
      <w:proofErr w:type="spellEnd"/>
      <w:r w:rsidR="00FE2021" w:rsidRPr="00CC189B">
        <w:rPr>
          <w:rFonts w:ascii="Times New Roman" w:hAnsi="Times New Roman" w:cs="Times New Roman"/>
          <w:color w:val="000000"/>
          <w:sz w:val="24"/>
          <w:szCs w:val="24"/>
        </w:rPr>
        <w:t xml:space="preserve">) с 0,89 </w:t>
      </w:r>
      <w:proofErr w:type="spellStart"/>
      <w:r w:rsidR="00FE2021" w:rsidRPr="00CC189B">
        <w:rPr>
          <w:rFonts w:ascii="Times New Roman" w:hAnsi="Times New Roman" w:cs="Times New Roman"/>
          <w:color w:val="000000"/>
          <w:sz w:val="24"/>
          <w:szCs w:val="24"/>
        </w:rPr>
        <w:t>гр</w:t>
      </w:r>
      <w:proofErr w:type="spellEnd"/>
      <w:r w:rsidR="00FE2021" w:rsidRPr="00CC189B">
        <w:rPr>
          <w:rFonts w:ascii="Times New Roman" w:hAnsi="Times New Roman" w:cs="Times New Roman"/>
          <w:color w:val="000000"/>
          <w:sz w:val="24"/>
          <w:szCs w:val="24"/>
        </w:rPr>
        <w:t>/</w:t>
      </w:r>
      <w:proofErr w:type="spellStart"/>
      <w:r w:rsidR="00FE2021" w:rsidRPr="00CC189B">
        <w:rPr>
          <w:rFonts w:ascii="Times New Roman" w:hAnsi="Times New Roman" w:cs="Times New Roman"/>
          <w:color w:val="000000"/>
          <w:sz w:val="24"/>
          <w:szCs w:val="24"/>
        </w:rPr>
        <w:t>кВтч</w:t>
      </w:r>
      <w:proofErr w:type="spellEnd"/>
      <w:r w:rsidR="00FE2021" w:rsidRPr="00CC189B">
        <w:rPr>
          <w:rFonts w:ascii="Times New Roman" w:hAnsi="Times New Roman" w:cs="Times New Roman"/>
          <w:color w:val="000000"/>
          <w:sz w:val="24"/>
          <w:szCs w:val="24"/>
        </w:rPr>
        <w:t>, При планирани разходи на електроенергия за собствени нужди за 2023 г.  16,81 % са отчетени 16,81 %</w:t>
      </w:r>
      <w:r w:rsidR="00FE2021" w:rsidRPr="00CC189B">
        <w:rPr>
          <w:rFonts w:ascii="Times New Roman" w:hAnsi="Times New Roman" w:cs="Times New Roman"/>
          <w:sz w:val="24"/>
          <w:szCs w:val="24"/>
        </w:rPr>
        <w:t>.</w:t>
      </w:r>
      <w:r w:rsidR="00FE2021" w:rsidRPr="00CC189B">
        <w:rPr>
          <w:rFonts w:ascii="Times New Roman" w:hAnsi="Times New Roman" w:cs="Times New Roman"/>
          <w:noProof/>
          <w:sz w:val="24"/>
          <w:szCs w:val="24"/>
          <w:lang w:eastAsia="bg-BG"/>
        </w:rPr>
        <w:t xml:space="preserve"> </w:t>
      </w:r>
    </w:p>
    <w:p w14:paraId="762BB5E1" w14:textId="77777777" w:rsidR="001157EE" w:rsidRPr="00CC189B" w:rsidRDefault="001157EE" w:rsidP="009A06EE">
      <w:pPr>
        <w:spacing w:after="0" w:line="240" w:lineRule="auto"/>
        <w:ind w:firstLine="708"/>
        <w:jc w:val="both"/>
        <w:rPr>
          <w:rFonts w:ascii="Times New Roman" w:hAnsi="Times New Roman" w:cs="Times New Roman"/>
          <w:sz w:val="24"/>
          <w:szCs w:val="24"/>
        </w:rPr>
      </w:pPr>
      <w:r w:rsidRPr="00CC189B">
        <w:rPr>
          <w:rFonts w:ascii="Times New Roman" w:hAnsi="Times New Roman" w:cs="Times New Roman"/>
          <w:sz w:val="24"/>
          <w:szCs w:val="24"/>
        </w:rPr>
        <w:t xml:space="preserve">Разходите към фонд „Сигурност на ЕЕС“, формирани на база 5% от приходите от електрическа енергия са в размер на 70 453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и</w:t>
      </w:r>
      <w:r w:rsidRPr="00CC189B">
        <w:rPr>
          <w:rFonts w:ascii="Times New Roman" w:hAnsi="Times New Roman" w:cs="Times New Roman"/>
          <w:sz w:val="24"/>
          <w:szCs w:val="24"/>
          <w:lang w:val="en-US"/>
        </w:rPr>
        <w:t xml:space="preserve"> </w:t>
      </w:r>
      <w:r w:rsidRPr="00CC189B">
        <w:rPr>
          <w:rFonts w:ascii="Times New Roman" w:hAnsi="Times New Roman" w:cs="Times New Roman"/>
          <w:sz w:val="24"/>
          <w:szCs w:val="24"/>
        </w:rPr>
        <w:t>са</w:t>
      </w:r>
      <w:r w:rsidRPr="00CC189B">
        <w:rPr>
          <w:rFonts w:ascii="Times New Roman" w:hAnsi="Times New Roman" w:cs="Times New Roman"/>
          <w:sz w:val="24"/>
          <w:szCs w:val="24"/>
          <w:lang w:val="en-US"/>
        </w:rPr>
        <w:t xml:space="preserve"> </w:t>
      </w:r>
      <w:r w:rsidRPr="00CC189B">
        <w:rPr>
          <w:rFonts w:ascii="Times New Roman" w:hAnsi="Times New Roman" w:cs="Times New Roman"/>
          <w:sz w:val="24"/>
          <w:szCs w:val="24"/>
        </w:rPr>
        <w:t xml:space="preserve">с 214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xml:space="preserve">. повече от  заложените 70 239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за периода в Бизнес програмата, което се дължи на отчетения минимален ръст на приходите от основна дейност.</w:t>
      </w:r>
    </w:p>
    <w:p w14:paraId="6A24D90A" w14:textId="7A8C1C13" w:rsidR="001157EE" w:rsidRPr="00CC189B" w:rsidRDefault="001157EE" w:rsidP="009A06EE">
      <w:pPr>
        <w:spacing w:after="0" w:line="240" w:lineRule="auto"/>
        <w:ind w:firstLine="708"/>
        <w:jc w:val="both"/>
        <w:outlineLvl w:val="1"/>
        <w:rPr>
          <w:rFonts w:ascii="Times New Roman" w:hAnsi="Times New Roman" w:cs="Times New Roman"/>
          <w:sz w:val="24"/>
          <w:szCs w:val="24"/>
          <w:lang w:val="ru-RU"/>
        </w:rPr>
      </w:pPr>
      <w:r w:rsidRPr="00CC189B">
        <w:rPr>
          <w:rFonts w:ascii="Times New Roman" w:hAnsi="Times New Roman" w:cs="Times New Roman"/>
          <w:sz w:val="24"/>
          <w:szCs w:val="24"/>
          <w:lang w:val="ru-RU"/>
        </w:rPr>
        <w:t xml:space="preserve">В съответствие с обнародвания в ДВ. бр.104 от 30 Декември 2022г. Закон за прилагане на разпоредби на Закона за държавния бюджет на Република България за </w:t>
      </w:r>
      <w:r w:rsidRPr="00CC189B">
        <w:rPr>
          <w:rFonts w:ascii="Times New Roman" w:hAnsi="Times New Roman" w:cs="Times New Roman"/>
          <w:sz w:val="24"/>
          <w:szCs w:val="24"/>
          <w:lang w:val="ru-RU"/>
        </w:rPr>
        <w:lastRenderedPageBreak/>
        <w:t xml:space="preserve">2022 г., Закона за бюджета на държавното обществено осигуряване за 2022 г. и Закона за бюджета на националната здравноосигурителна каса за 2022 г. в сила от 01.01.2023 г. във връзка с преходните и заключителни разпоредби към него </w:t>
      </w:r>
      <w:r w:rsidRPr="00CC189B">
        <w:rPr>
          <w:rFonts w:ascii="Times New Roman" w:hAnsi="Times New Roman" w:cs="Times New Roman"/>
          <w:sz w:val="24"/>
          <w:szCs w:val="24"/>
        </w:rPr>
        <w:t xml:space="preserve">§ 8. (В сила от 01.12.2022 г.): </w:t>
      </w:r>
      <w:r w:rsidRPr="00CC189B">
        <w:rPr>
          <w:rFonts w:ascii="Times New Roman" w:hAnsi="Times New Roman" w:cs="Times New Roman"/>
          <w:sz w:val="24"/>
          <w:szCs w:val="24"/>
          <w:lang w:val="ru-RU"/>
        </w:rPr>
        <w:t xml:space="preserve">(1) Производителите на електрическа енергия със съоръжения за производство на електрическа енергия с инсталирана мощност над 1 MW, чиито пазарни приходи са получени от продажбата на електроенергия, произведена от източници по чл. 7, параграф 1 от Регламент (ЕС) 2022/1854 на Съвета от 6 октомври 2022 г. относно спешна намеса за справяне с високите цени на енергията (ОВ, LI 261/1 от 7 октомври 2022 г.), наричан по-нататък "Регламент (ЕС) 2022/1854", и за енергия, произведена от въглища и водноелектрически централи съгласно чл. 8, параграф 1, букви "в" и "д" от Регламент (ЕС) 2022/1854, внасят във Фонд "Сигурност на електроенергийната система" целеви вноски, представляващи положителната разлика между пазарните приходи без данък върху добавената стойност и определения таван на приходите, изчислен при прилагане на стойностите за съответния тип производител, с период на доставка от 1 декември 2022 г. до 30 юни 2023 г., с изключение на сделките с балансираща енергия, необходима за нуждите за балансиране на електроенергийната система от ЕСО ЕАД, като впоследствие срокът за плащане на целевите вноски беше удължен до 31.12.2023 г. С Решение на Министерски съвет № 580 от 30 август 2023 г. за определяне на стойностите, които служат за изчисляване на тавана на приходите за съответния тип производител на електрическа енергия по § 3, ал. 1 от преходните и заключителните разпоредби на закона за държавния бюджет на Република България за 2023 г. за производител на електрическа енергия от кондензационна електрическа централа на въглища, включително от лигнитни въглища беше определен таван в размер на 300 лв., увеличена с умножената по 1,32 средномесечна цена на тон емисионни квоти СО2, за един MWh. По този начин стойността на тавана на приходите се намалява с 50 лева за един MWh, при което размерът на вноските, респективно разходите на </w:t>
      </w:r>
      <w:r w:rsidRPr="00CC189B">
        <w:rPr>
          <w:rFonts w:ascii="Times New Roman" w:hAnsi="Times New Roman" w:cs="Times New Roman"/>
          <w:sz w:val="24"/>
          <w:szCs w:val="24"/>
        </w:rPr>
        <w:t>„ТЕЦ Марица изток 2“ ЕАД ще бъдат по-големи</w:t>
      </w:r>
      <w:r w:rsidRPr="00CC189B">
        <w:rPr>
          <w:rFonts w:ascii="Times New Roman" w:hAnsi="Times New Roman" w:cs="Times New Roman"/>
          <w:sz w:val="24"/>
          <w:szCs w:val="24"/>
          <w:lang w:val="ru-RU"/>
        </w:rPr>
        <w:t>.</w:t>
      </w:r>
      <w:r w:rsidRPr="00CC189B">
        <w:rPr>
          <w:rFonts w:ascii="Times New Roman" w:hAnsi="Times New Roman" w:cs="Times New Roman"/>
          <w:sz w:val="24"/>
          <w:szCs w:val="24"/>
        </w:rPr>
        <w:t xml:space="preserve"> Размерът на целевата вноска през изминалата 2023 г. възлиза на 70 462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w:t>
      </w:r>
      <w:r w:rsidRPr="00CC189B">
        <w:rPr>
          <w:rFonts w:ascii="Times New Roman" w:hAnsi="Times New Roman" w:cs="Times New Roman"/>
          <w:sz w:val="24"/>
          <w:szCs w:val="24"/>
          <w:lang w:val="ru-RU"/>
        </w:rPr>
        <w:t xml:space="preserve"> </w:t>
      </w:r>
    </w:p>
    <w:p w14:paraId="6D42B19E" w14:textId="2F9DE3F1" w:rsidR="00034CC1" w:rsidRPr="00CC189B" w:rsidRDefault="00034CC1" w:rsidP="00FE2021">
      <w:pPr>
        <w:pStyle w:val="BodyTextIndent"/>
        <w:spacing w:after="0"/>
        <w:ind w:left="0" w:right="-114" w:firstLine="708"/>
        <w:jc w:val="both"/>
      </w:pPr>
      <w:r w:rsidRPr="00CC189B">
        <w:rPr>
          <w:lang w:val="ru-RU"/>
        </w:rPr>
        <w:t>В „ТЕЦ Марица изток 2”</w:t>
      </w:r>
      <w:r w:rsidR="00275AE2" w:rsidRPr="00CC189B">
        <w:rPr>
          <w:lang w:val="ru-RU"/>
        </w:rPr>
        <w:t xml:space="preserve"> </w:t>
      </w:r>
      <w:r w:rsidRPr="00CC189B">
        <w:rPr>
          <w:lang w:val="ru-RU"/>
        </w:rPr>
        <w:t>ЕАД се изпълнява поредица от мерки за редуциране на числеността на персонала</w:t>
      </w:r>
      <w:r w:rsidR="00A42D44" w:rsidRPr="00CC189B">
        <w:t>, като</w:t>
      </w:r>
      <w:r w:rsidRPr="00CC189B">
        <w:rPr>
          <w:lang w:val="ru-RU"/>
        </w:rPr>
        <w:t xml:space="preserve"> </w:t>
      </w:r>
      <w:r w:rsidR="00A42D44" w:rsidRPr="00CC189B">
        <w:rPr>
          <w:lang w:val="ru-RU"/>
        </w:rPr>
        <w:t>с</w:t>
      </w:r>
      <w:r w:rsidRPr="00CC189B">
        <w:rPr>
          <w:lang w:val="ru-RU"/>
        </w:rPr>
        <w:t xml:space="preserve">редносписъчният състав </w:t>
      </w:r>
      <w:r w:rsidR="00275AE2" w:rsidRPr="00CC189B">
        <w:rPr>
          <w:lang w:val="ru-RU"/>
        </w:rPr>
        <w:t>с</w:t>
      </w:r>
      <w:r w:rsidRPr="00CC189B">
        <w:rPr>
          <w:lang w:val="ru-RU"/>
        </w:rPr>
        <w:t xml:space="preserve">е намалява </w:t>
      </w:r>
      <w:r w:rsidR="00A42D44" w:rsidRPr="00CC189B">
        <w:rPr>
          <w:lang w:val="ru-RU"/>
        </w:rPr>
        <w:t>плавно</w:t>
      </w:r>
      <w:r w:rsidRPr="00CC189B">
        <w:rPr>
          <w:lang w:val="ru-RU"/>
        </w:rPr>
        <w:t>. Чрез прилаганата система за подбор на персонала в дружеството се осигурява възможност за оптимална професионална реализация, като на незаетите работни места постъпват специалисти с подходяща квалификация и опит.</w:t>
      </w:r>
    </w:p>
    <w:p w14:paraId="36BD6665" w14:textId="77777777" w:rsidR="003A4E96" w:rsidRPr="00CC189B" w:rsidRDefault="003A4E96" w:rsidP="009A06EE">
      <w:pPr>
        <w:spacing w:after="0" w:line="240" w:lineRule="auto"/>
        <w:ind w:firstLine="708"/>
        <w:jc w:val="both"/>
        <w:rPr>
          <w:rFonts w:ascii="Times New Roman" w:hAnsi="Times New Roman" w:cs="Times New Roman"/>
          <w:sz w:val="24"/>
          <w:szCs w:val="24"/>
        </w:rPr>
      </w:pPr>
      <w:r w:rsidRPr="00CC189B">
        <w:rPr>
          <w:rFonts w:ascii="Times New Roman" w:hAnsi="Times New Roman" w:cs="Times New Roman"/>
          <w:sz w:val="24"/>
          <w:szCs w:val="24"/>
        </w:rPr>
        <w:t xml:space="preserve">При планирани разходи по Инвестиционната програма към 31.12.2023 г. в размер на 163 960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xml:space="preserve">. са отчетени 137 161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xml:space="preserve">., което представлява 83,66% изпълнение спрямо заложените в актуализираната инвестиционна програма за разглеждания период. </w:t>
      </w:r>
    </w:p>
    <w:p w14:paraId="7D73E02B" w14:textId="286AF023" w:rsidR="003E0637" w:rsidRPr="00CC189B" w:rsidRDefault="00AC1511" w:rsidP="00FE2021">
      <w:pPr>
        <w:tabs>
          <w:tab w:val="left" w:pos="360"/>
        </w:tabs>
        <w:spacing w:after="0" w:line="240" w:lineRule="auto"/>
        <w:jc w:val="both"/>
        <w:rPr>
          <w:rFonts w:ascii="Times New Roman" w:hAnsi="Times New Roman" w:cs="Times New Roman"/>
          <w:sz w:val="24"/>
          <w:szCs w:val="24"/>
        </w:rPr>
      </w:pPr>
      <w:r w:rsidRPr="00CC189B">
        <w:rPr>
          <w:rFonts w:ascii="Times New Roman" w:hAnsi="Times New Roman" w:cs="Times New Roman"/>
          <w:sz w:val="24"/>
          <w:szCs w:val="24"/>
        </w:rPr>
        <w:tab/>
      </w:r>
      <w:r w:rsidR="003E0637" w:rsidRPr="00CC189B">
        <w:rPr>
          <w:rFonts w:ascii="Times New Roman" w:hAnsi="Times New Roman" w:cs="Times New Roman"/>
          <w:sz w:val="24"/>
          <w:szCs w:val="24"/>
        </w:rPr>
        <w:tab/>
      </w:r>
      <w:r w:rsidRPr="00CC189B">
        <w:rPr>
          <w:rFonts w:ascii="Times New Roman" w:hAnsi="Times New Roman" w:cs="Times New Roman"/>
          <w:sz w:val="24"/>
          <w:szCs w:val="24"/>
        </w:rPr>
        <w:t xml:space="preserve">Приетата политика за допълнително ангажиране на ремонтния персонал на Дружеството по изпълнение на дейностите, свързани с ремонта и поддръжката на съоръженията със собствени средства </w:t>
      </w:r>
      <w:r w:rsidR="003476B7" w:rsidRPr="00CC189B">
        <w:rPr>
          <w:rFonts w:ascii="Times New Roman" w:hAnsi="Times New Roman" w:cs="Times New Roman"/>
          <w:sz w:val="24"/>
          <w:szCs w:val="24"/>
        </w:rPr>
        <w:t>продължава да дава</w:t>
      </w:r>
      <w:r w:rsidRPr="00CC189B">
        <w:rPr>
          <w:rFonts w:ascii="Times New Roman" w:hAnsi="Times New Roman" w:cs="Times New Roman"/>
          <w:sz w:val="24"/>
          <w:szCs w:val="24"/>
        </w:rPr>
        <w:t xml:space="preserve"> резултат</w:t>
      </w:r>
      <w:r w:rsidR="003476B7" w:rsidRPr="00CC189B">
        <w:rPr>
          <w:rFonts w:ascii="Times New Roman" w:hAnsi="Times New Roman" w:cs="Times New Roman"/>
          <w:sz w:val="24"/>
          <w:szCs w:val="24"/>
        </w:rPr>
        <w:t>и</w:t>
      </w:r>
      <w:r w:rsidR="003E0637" w:rsidRPr="00CC189B">
        <w:rPr>
          <w:rFonts w:ascii="Times New Roman" w:hAnsi="Times New Roman" w:cs="Times New Roman"/>
          <w:sz w:val="24"/>
          <w:szCs w:val="24"/>
        </w:rPr>
        <w:t xml:space="preserve"> и през 20</w:t>
      </w:r>
      <w:r w:rsidR="0079788E" w:rsidRPr="00CC189B">
        <w:rPr>
          <w:rFonts w:ascii="Times New Roman" w:hAnsi="Times New Roman" w:cs="Times New Roman"/>
          <w:sz w:val="24"/>
          <w:szCs w:val="24"/>
        </w:rPr>
        <w:t>2</w:t>
      </w:r>
      <w:r w:rsidR="00BF3A02" w:rsidRPr="00CC189B">
        <w:rPr>
          <w:rFonts w:ascii="Times New Roman" w:hAnsi="Times New Roman" w:cs="Times New Roman"/>
          <w:sz w:val="24"/>
          <w:szCs w:val="24"/>
        </w:rPr>
        <w:t>3</w:t>
      </w:r>
      <w:r w:rsidR="003E0637" w:rsidRPr="00CC189B">
        <w:rPr>
          <w:rFonts w:ascii="Times New Roman" w:hAnsi="Times New Roman" w:cs="Times New Roman"/>
          <w:sz w:val="24"/>
          <w:szCs w:val="24"/>
        </w:rPr>
        <w:t xml:space="preserve"> г</w:t>
      </w:r>
      <w:r w:rsidRPr="00CC189B">
        <w:rPr>
          <w:rFonts w:ascii="Times New Roman" w:hAnsi="Times New Roman" w:cs="Times New Roman"/>
          <w:sz w:val="24"/>
          <w:szCs w:val="24"/>
        </w:rPr>
        <w:t>.  При  актуализацията на ремонтната програма за 20</w:t>
      </w:r>
      <w:r w:rsidR="0079788E" w:rsidRPr="00CC189B">
        <w:rPr>
          <w:rFonts w:ascii="Times New Roman" w:hAnsi="Times New Roman" w:cs="Times New Roman"/>
          <w:sz w:val="24"/>
          <w:szCs w:val="24"/>
        </w:rPr>
        <w:t>2</w:t>
      </w:r>
      <w:r w:rsidR="00BF3A02" w:rsidRPr="00CC189B">
        <w:rPr>
          <w:rFonts w:ascii="Times New Roman" w:hAnsi="Times New Roman" w:cs="Times New Roman"/>
          <w:sz w:val="24"/>
          <w:szCs w:val="24"/>
        </w:rPr>
        <w:t>3</w:t>
      </w:r>
      <w:r w:rsidRPr="00CC189B">
        <w:rPr>
          <w:rFonts w:ascii="Times New Roman" w:hAnsi="Times New Roman" w:cs="Times New Roman"/>
          <w:sz w:val="24"/>
          <w:szCs w:val="24"/>
        </w:rPr>
        <w:t xml:space="preserve"> г. средствата бяха </w:t>
      </w:r>
      <w:r w:rsidR="00E2347D" w:rsidRPr="00CC189B">
        <w:rPr>
          <w:rFonts w:ascii="Times New Roman" w:hAnsi="Times New Roman" w:cs="Times New Roman"/>
          <w:sz w:val="24"/>
          <w:szCs w:val="24"/>
        </w:rPr>
        <w:t>заложени</w:t>
      </w:r>
      <w:r w:rsidRPr="00CC189B">
        <w:rPr>
          <w:rFonts w:ascii="Times New Roman" w:hAnsi="Times New Roman" w:cs="Times New Roman"/>
          <w:sz w:val="24"/>
          <w:szCs w:val="24"/>
        </w:rPr>
        <w:t xml:space="preserve"> </w:t>
      </w:r>
      <w:r w:rsidR="00E2347D" w:rsidRPr="00CC189B">
        <w:rPr>
          <w:rFonts w:ascii="Times New Roman" w:hAnsi="Times New Roman" w:cs="Times New Roman"/>
          <w:sz w:val="24"/>
          <w:szCs w:val="24"/>
        </w:rPr>
        <w:t>на</w:t>
      </w:r>
      <w:r w:rsidRPr="00CC189B">
        <w:rPr>
          <w:rFonts w:ascii="Times New Roman" w:hAnsi="Times New Roman" w:cs="Times New Roman"/>
          <w:sz w:val="24"/>
          <w:szCs w:val="24"/>
        </w:rPr>
        <w:t xml:space="preserve"> </w:t>
      </w:r>
      <w:r w:rsidR="00BF3A02" w:rsidRPr="00CC189B">
        <w:rPr>
          <w:rFonts w:ascii="Times New Roman" w:hAnsi="Times New Roman" w:cs="Times New Roman"/>
          <w:sz w:val="24"/>
          <w:szCs w:val="24"/>
        </w:rPr>
        <w:t>57</w:t>
      </w:r>
      <w:r w:rsidRPr="00CC189B">
        <w:rPr>
          <w:rFonts w:ascii="Times New Roman" w:hAnsi="Times New Roman" w:cs="Times New Roman"/>
          <w:sz w:val="24"/>
          <w:szCs w:val="24"/>
        </w:rPr>
        <w:t> </w:t>
      </w:r>
      <w:r w:rsidR="00BF3A02" w:rsidRPr="00CC189B">
        <w:rPr>
          <w:rFonts w:ascii="Times New Roman" w:hAnsi="Times New Roman" w:cs="Times New Roman"/>
          <w:sz w:val="24"/>
          <w:szCs w:val="24"/>
        </w:rPr>
        <w:t>350</w:t>
      </w:r>
      <w:r w:rsidRPr="00CC189B">
        <w:rPr>
          <w:rFonts w:ascii="Times New Roman" w:hAnsi="Times New Roman" w:cs="Times New Roman"/>
          <w:sz w:val="24"/>
          <w:szCs w:val="24"/>
        </w:rPr>
        <w:t xml:space="preserve">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като впоследствие отчетеното изпълнение беше</w:t>
      </w:r>
      <w:r w:rsidR="003E0637" w:rsidRPr="00CC189B">
        <w:rPr>
          <w:rFonts w:ascii="Times New Roman" w:hAnsi="Times New Roman" w:cs="Times New Roman"/>
          <w:sz w:val="24"/>
          <w:szCs w:val="24"/>
        </w:rPr>
        <w:t xml:space="preserve"> за</w:t>
      </w:r>
      <w:r w:rsidRPr="00CC189B">
        <w:rPr>
          <w:rFonts w:ascii="Times New Roman" w:hAnsi="Times New Roman" w:cs="Times New Roman"/>
          <w:sz w:val="24"/>
          <w:szCs w:val="24"/>
        </w:rPr>
        <w:t xml:space="preserve"> </w:t>
      </w:r>
      <w:r w:rsidR="00BF3A02" w:rsidRPr="00CC189B">
        <w:rPr>
          <w:rFonts w:ascii="Times New Roman" w:hAnsi="Times New Roman" w:cs="Times New Roman"/>
          <w:sz w:val="24"/>
          <w:szCs w:val="24"/>
        </w:rPr>
        <w:t>47</w:t>
      </w:r>
      <w:r w:rsidRPr="00CC189B">
        <w:rPr>
          <w:rFonts w:ascii="Times New Roman" w:hAnsi="Times New Roman" w:cs="Times New Roman"/>
          <w:sz w:val="24"/>
          <w:szCs w:val="24"/>
        </w:rPr>
        <w:t xml:space="preserve"> </w:t>
      </w:r>
      <w:r w:rsidR="00BF3A02" w:rsidRPr="00CC189B">
        <w:rPr>
          <w:rFonts w:ascii="Times New Roman" w:hAnsi="Times New Roman" w:cs="Times New Roman"/>
          <w:sz w:val="24"/>
          <w:szCs w:val="24"/>
        </w:rPr>
        <w:t>756</w:t>
      </w:r>
      <w:r w:rsidRPr="00CC189B">
        <w:rPr>
          <w:rFonts w:ascii="Times New Roman" w:hAnsi="Times New Roman" w:cs="Times New Roman"/>
          <w:sz w:val="24"/>
          <w:szCs w:val="24"/>
        </w:rPr>
        <w:t xml:space="preserve"> </w:t>
      </w:r>
      <w:proofErr w:type="spellStart"/>
      <w:r w:rsidRPr="00CC189B">
        <w:rPr>
          <w:rFonts w:ascii="Times New Roman" w:hAnsi="Times New Roman" w:cs="Times New Roman"/>
          <w:sz w:val="24"/>
          <w:szCs w:val="24"/>
        </w:rPr>
        <w:t>хил.лв</w:t>
      </w:r>
      <w:proofErr w:type="spellEnd"/>
      <w:r w:rsidRPr="00CC189B">
        <w:rPr>
          <w:rFonts w:ascii="Times New Roman" w:hAnsi="Times New Roman" w:cs="Times New Roman"/>
          <w:sz w:val="24"/>
          <w:szCs w:val="24"/>
        </w:rPr>
        <w:t xml:space="preserve">. </w:t>
      </w:r>
      <w:r w:rsidR="003476B7" w:rsidRPr="00CC189B">
        <w:rPr>
          <w:rFonts w:ascii="Times New Roman" w:hAnsi="Times New Roman" w:cs="Times New Roman"/>
          <w:sz w:val="24"/>
          <w:szCs w:val="24"/>
        </w:rPr>
        <w:t>Постигнатият резултат с</w:t>
      </w:r>
      <w:r w:rsidRPr="00CC189B">
        <w:rPr>
          <w:rFonts w:ascii="Times New Roman" w:hAnsi="Times New Roman" w:cs="Times New Roman"/>
          <w:sz w:val="24"/>
          <w:szCs w:val="24"/>
        </w:rPr>
        <w:t>е дължи на ангажирането на ремонтния персонал на Дружеството и извършването на стриктен контрол от отговорни лица по обекти с цел качествено и точно изпълнение на планираните дейности.</w:t>
      </w:r>
    </w:p>
    <w:p w14:paraId="616BDEA2" w14:textId="77FABDC3" w:rsidR="003E0637" w:rsidRPr="00CC189B" w:rsidRDefault="00AC1511" w:rsidP="00FE2021">
      <w:pPr>
        <w:numPr>
          <w:ilvl w:val="12"/>
          <w:numId w:val="0"/>
        </w:numPr>
        <w:spacing w:after="0" w:line="240" w:lineRule="auto"/>
        <w:ind w:firstLine="720"/>
        <w:jc w:val="both"/>
        <w:rPr>
          <w:rFonts w:ascii="Times New Roman" w:hAnsi="Times New Roman" w:cs="Times New Roman"/>
          <w:sz w:val="24"/>
          <w:szCs w:val="24"/>
        </w:rPr>
      </w:pPr>
      <w:r w:rsidRPr="00CC189B">
        <w:rPr>
          <w:rFonts w:ascii="Times New Roman" w:hAnsi="Times New Roman" w:cs="Times New Roman"/>
          <w:sz w:val="24"/>
          <w:szCs w:val="24"/>
        </w:rPr>
        <w:t>Т</w:t>
      </w:r>
      <w:r w:rsidR="003476B7" w:rsidRPr="00CC189B">
        <w:rPr>
          <w:rFonts w:ascii="Times New Roman" w:hAnsi="Times New Roman" w:cs="Times New Roman"/>
          <w:sz w:val="24"/>
          <w:szCs w:val="24"/>
        </w:rPr>
        <w:t>ези мерки</w:t>
      </w:r>
      <w:r w:rsidRPr="00CC189B">
        <w:rPr>
          <w:rFonts w:ascii="Times New Roman" w:hAnsi="Times New Roman" w:cs="Times New Roman"/>
          <w:sz w:val="24"/>
          <w:szCs w:val="24"/>
        </w:rPr>
        <w:t xml:space="preserve"> допринася</w:t>
      </w:r>
      <w:r w:rsidR="003476B7" w:rsidRPr="00CC189B">
        <w:rPr>
          <w:rFonts w:ascii="Times New Roman" w:hAnsi="Times New Roman" w:cs="Times New Roman"/>
          <w:sz w:val="24"/>
          <w:szCs w:val="24"/>
        </w:rPr>
        <w:t>т</w:t>
      </w:r>
      <w:r w:rsidRPr="00CC189B">
        <w:rPr>
          <w:rFonts w:ascii="Times New Roman" w:hAnsi="Times New Roman" w:cs="Times New Roman"/>
          <w:sz w:val="24"/>
          <w:szCs w:val="24"/>
        </w:rPr>
        <w:t xml:space="preserve"> за </w:t>
      </w:r>
      <w:r w:rsidR="00D20B42" w:rsidRPr="00CC189B">
        <w:rPr>
          <w:rFonts w:ascii="Times New Roman" w:hAnsi="Times New Roman" w:cs="Times New Roman"/>
          <w:sz w:val="24"/>
          <w:szCs w:val="24"/>
        </w:rPr>
        <w:t>високата</w:t>
      </w:r>
      <w:r w:rsidRPr="00CC189B">
        <w:rPr>
          <w:rFonts w:ascii="Times New Roman" w:hAnsi="Times New Roman" w:cs="Times New Roman"/>
          <w:sz w:val="24"/>
          <w:szCs w:val="24"/>
        </w:rPr>
        <w:t xml:space="preserve"> надеждност на съоръженията и оборудването в Дружеството, </w:t>
      </w:r>
      <w:r w:rsidR="00164100" w:rsidRPr="00CC189B">
        <w:rPr>
          <w:rFonts w:ascii="Times New Roman" w:hAnsi="Times New Roman" w:cs="Times New Roman"/>
          <w:sz w:val="24"/>
          <w:szCs w:val="24"/>
        </w:rPr>
        <w:t>като през 20</w:t>
      </w:r>
      <w:r w:rsidR="003871A5" w:rsidRPr="00CC189B">
        <w:rPr>
          <w:rFonts w:ascii="Times New Roman" w:hAnsi="Times New Roman" w:cs="Times New Roman"/>
          <w:sz w:val="24"/>
          <w:szCs w:val="24"/>
        </w:rPr>
        <w:t>2</w:t>
      </w:r>
      <w:r w:rsidR="00BF3A02" w:rsidRPr="00CC189B">
        <w:rPr>
          <w:rFonts w:ascii="Times New Roman" w:hAnsi="Times New Roman" w:cs="Times New Roman"/>
          <w:sz w:val="24"/>
          <w:szCs w:val="24"/>
        </w:rPr>
        <w:t>3</w:t>
      </w:r>
      <w:r w:rsidR="00164100" w:rsidRPr="00CC189B">
        <w:rPr>
          <w:rFonts w:ascii="Times New Roman" w:hAnsi="Times New Roman" w:cs="Times New Roman"/>
          <w:sz w:val="24"/>
          <w:szCs w:val="24"/>
        </w:rPr>
        <w:t>г. е отчетена само 0,0</w:t>
      </w:r>
      <w:r w:rsidR="00E435E0" w:rsidRPr="00CC189B">
        <w:rPr>
          <w:rFonts w:ascii="Times New Roman" w:hAnsi="Times New Roman" w:cs="Times New Roman"/>
          <w:sz w:val="24"/>
          <w:szCs w:val="24"/>
        </w:rPr>
        <w:t>5</w:t>
      </w:r>
      <w:r w:rsidR="00164100" w:rsidRPr="00CC189B">
        <w:rPr>
          <w:rFonts w:ascii="Times New Roman" w:hAnsi="Times New Roman" w:cs="Times New Roman"/>
          <w:sz w:val="24"/>
          <w:szCs w:val="24"/>
        </w:rPr>
        <w:t xml:space="preserve">% </w:t>
      </w:r>
      <w:proofErr w:type="spellStart"/>
      <w:r w:rsidR="00164100" w:rsidRPr="00CC189B">
        <w:rPr>
          <w:rFonts w:ascii="Times New Roman" w:hAnsi="Times New Roman" w:cs="Times New Roman"/>
          <w:sz w:val="24"/>
          <w:szCs w:val="24"/>
        </w:rPr>
        <w:t>аварийност</w:t>
      </w:r>
      <w:proofErr w:type="spellEnd"/>
      <w:r w:rsidR="00164100" w:rsidRPr="00CC189B">
        <w:rPr>
          <w:rFonts w:ascii="Times New Roman" w:hAnsi="Times New Roman" w:cs="Times New Roman"/>
          <w:sz w:val="24"/>
          <w:szCs w:val="24"/>
        </w:rPr>
        <w:t xml:space="preserve"> на основните съоръжения в централата, която се равнява на </w:t>
      </w:r>
      <w:r w:rsidR="00E435E0" w:rsidRPr="00CC189B">
        <w:rPr>
          <w:rFonts w:ascii="Times New Roman" w:hAnsi="Times New Roman" w:cs="Times New Roman"/>
          <w:sz w:val="24"/>
          <w:szCs w:val="24"/>
        </w:rPr>
        <w:t>4904</w:t>
      </w:r>
      <w:r w:rsidR="003871A5" w:rsidRPr="00CC189B">
        <w:rPr>
          <w:rFonts w:ascii="Times New Roman" w:hAnsi="Times New Roman" w:cs="Times New Roman"/>
          <w:sz w:val="24"/>
          <w:szCs w:val="24"/>
        </w:rPr>
        <w:t>,</w:t>
      </w:r>
      <w:r w:rsidR="00E435E0" w:rsidRPr="00CC189B">
        <w:rPr>
          <w:rFonts w:ascii="Times New Roman" w:hAnsi="Times New Roman" w:cs="Times New Roman"/>
          <w:sz w:val="24"/>
          <w:szCs w:val="24"/>
        </w:rPr>
        <w:t>45</w:t>
      </w:r>
      <w:r w:rsidR="003A418D" w:rsidRPr="00CC189B">
        <w:rPr>
          <w:rFonts w:ascii="Times New Roman" w:hAnsi="Times New Roman" w:cs="Times New Roman"/>
          <w:sz w:val="24"/>
          <w:szCs w:val="24"/>
        </w:rPr>
        <w:t xml:space="preserve"> </w:t>
      </w:r>
      <w:proofErr w:type="spellStart"/>
      <w:r w:rsidR="003A418D" w:rsidRPr="00CC189B">
        <w:rPr>
          <w:rFonts w:ascii="Times New Roman" w:hAnsi="Times New Roman" w:cs="Times New Roman"/>
          <w:sz w:val="24"/>
          <w:szCs w:val="24"/>
        </w:rPr>
        <w:t>МВтч</w:t>
      </w:r>
      <w:proofErr w:type="spellEnd"/>
      <w:r w:rsidR="003A418D" w:rsidRPr="00CC189B">
        <w:rPr>
          <w:rFonts w:ascii="Times New Roman" w:hAnsi="Times New Roman" w:cs="Times New Roman"/>
          <w:sz w:val="24"/>
          <w:szCs w:val="24"/>
        </w:rPr>
        <w:t xml:space="preserve"> </w:t>
      </w:r>
      <w:proofErr w:type="spellStart"/>
      <w:r w:rsidR="003A418D" w:rsidRPr="00CC189B">
        <w:rPr>
          <w:rFonts w:ascii="Times New Roman" w:hAnsi="Times New Roman" w:cs="Times New Roman"/>
          <w:sz w:val="24"/>
          <w:szCs w:val="24"/>
        </w:rPr>
        <w:t>непроизведена</w:t>
      </w:r>
      <w:proofErr w:type="spellEnd"/>
      <w:r w:rsidR="003A418D" w:rsidRPr="00CC189B">
        <w:rPr>
          <w:rFonts w:ascii="Times New Roman" w:hAnsi="Times New Roman" w:cs="Times New Roman"/>
          <w:sz w:val="24"/>
          <w:szCs w:val="24"/>
        </w:rPr>
        <w:t xml:space="preserve"> електроенергия.</w:t>
      </w:r>
      <w:r w:rsidR="003E0637" w:rsidRPr="00CC189B">
        <w:rPr>
          <w:rFonts w:ascii="Times New Roman" w:hAnsi="Times New Roman" w:cs="Times New Roman"/>
          <w:sz w:val="24"/>
          <w:szCs w:val="24"/>
        </w:rPr>
        <w:tab/>
      </w:r>
    </w:p>
    <w:p w14:paraId="0248E75D" w14:textId="77777777" w:rsidR="00C522F6" w:rsidRPr="00CC189B" w:rsidRDefault="003E0637" w:rsidP="00FE2021">
      <w:pPr>
        <w:tabs>
          <w:tab w:val="left" w:pos="360"/>
        </w:tabs>
        <w:spacing w:after="0" w:line="240" w:lineRule="auto"/>
        <w:jc w:val="both"/>
        <w:rPr>
          <w:rFonts w:ascii="Times New Roman" w:hAnsi="Times New Roman" w:cs="Times New Roman"/>
          <w:sz w:val="24"/>
          <w:szCs w:val="24"/>
        </w:rPr>
      </w:pPr>
      <w:r w:rsidRPr="00CC189B">
        <w:rPr>
          <w:rFonts w:ascii="Times New Roman" w:hAnsi="Times New Roman" w:cs="Times New Roman"/>
          <w:sz w:val="24"/>
          <w:szCs w:val="24"/>
        </w:rPr>
        <w:lastRenderedPageBreak/>
        <w:tab/>
      </w:r>
      <w:r w:rsidRPr="00CC189B">
        <w:rPr>
          <w:rFonts w:ascii="Times New Roman" w:hAnsi="Times New Roman" w:cs="Times New Roman"/>
          <w:sz w:val="24"/>
          <w:szCs w:val="24"/>
        </w:rPr>
        <w:tab/>
      </w:r>
      <w:r w:rsidR="00C522F6" w:rsidRPr="00CC189B">
        <w:rPr>
          <w:rFonts w:ascii="Times New Roman" w:eastAsia="Times New Roman" w:hAnsi="Times New Roman"/>
          <w:sz w:val="24"/>
          <w:szCs w:val="24"/>
        </w:rPr>
        <w:t>Съгласно препоръките на „БЕХ“ ЕАД основен приоритет при възлагането на обществени поръчки и с оглед икономично изразходване на средства в обществените поръчки се прилага основно критерия „най-ниска цена“</w:t>
      </w:r>
      <w:r w:rsidR="00C522F6" w:rsidRPr="00CC189B">
        <w:rPr>
          <w:rFonts w:ascii="Times New Roman" w:hAnsi="Times New Roman" w:cs="Times New Roman"/>
          <w:sz w:val="24"/>
          <w:szCs w:val="24"/>
        </w:rPr>
        <w:t xml:space="preserve"> за Дружеството при избор на доставчици, оптимизиране веригата на доставки и възможно по-благоприятни срокове за плащане.</w:t>
      </w:r>
    </w:p>
    <w:p w14:paraId="6AAF1477" w14:textId="09918321" w:rsidR="00C522F6" w:rsidRPr="00CC189B" w:rsidRDefault="00C522F6" w:rsidP="00FE2021">
      <w:pPr>
        <w:spacing w:after="0" w:line="240" w:lineRule="auto"/>
        <w:ind w:firstLine="567"/>
        <w:jc w:val="both"/>
        <w:rPr>
          <w:rFonts w:ascii="Times New Roman" w:hAnsi="Times New Roman"/>
          <w:sz w:val="24"/>
          <w:szCs w:val="24"/>
        </w:rPr>
      </w:pPr>
      <w:r w:rsidRPr="00CC189B">
        <w:rPr>
          <w:rFonts w:ascii="Times New Roman" w:hAnsi="Times New Roman"/>
          <w:sz w:val="24"/>
          <w:szCs w:val="24"/>
        </w:rPr>
        <w:t>За улесняване на процеса по възлагане на често повторяеми и стандартни доставки или дейности</w:t>
      </w:r>
      <w:r w:rsidRPr="00CC189B">
        <w:rPr>
          <w:rFonts w:ascii="Times New Roman" w:hAnsi="Times New Roman"/>
          <w:sz w:val="24"/>
          <w:szCs w:val="24"/>
          <w:lang w:val="en-US"/>
        </w:rPr>
        <w:t xml:space="preserve"> </w:t>
      </w:r>
      <w:r w:rsidRPr="00CC189B">
        <w:rPr>
          <w:rFonts w:ascii="Times New Roman" w:hAnsi="Times New Roman"/>
          <w:sz w:val="24"/>
          <w:szCs w:val="24"/>
        </w:rPr>
        <w:t xml:space="preserve">са създадени </w:t>
      </w:r>
      <w:r w:rsidRPr="00CC189B">
        <w:rPr>
          <w:rFonts w:ascii="Times New Roman" w:hAnsi="Times New Roman"/>
          <w:sz w:val="24"/>
          <w:szCs w:val="24"/>
          <w:lang w:val="x-none"/>
        </w:rPr>
        <w:t>квалификационн</w:t>
      </w:r>
      <w:r w:rsidRPr="00CC189B">
        <w:rPr>
          <w:rFonts w:ascii="Times New Roman" w:hAnsi="Times New Roman"/>
          <w:sz w:val="24"/>
          <w:szCs w:val="24"/>
        </w:rPr>
        <w:t>и</w:t>
      </w:r>
      <w:r w:rsidRPr="00CC189B">
        <w:rPr>
          <w:rFonts w:ascii="Times New Roman" w:hAnsi="Times New Roman"/>
          <w:sz w:val="24"/>
          <w:szCs w:val="24"/>
          <w:lang w:val="x-none"/>
        </w:rPr>
        <w:t xml:space="preserve"> системи</w:t>
      </w:r>
      <w:r w:rsidRPr="00CC189B">
        <w:rPr>
          <w:rFonts w:ascii="Times New Roman" w:hAnsi="Times New Roman"/>
          <w:sz w:val="24"/>
          <w:szCs w:val="24"/>
        </w:rPr>
        <w:t xml:space="preserve"> (КС).</w:t>
      </w:r>
      <w:r w:rsidRPr="00CC189B">
        <w:rPr>
          <w:rFonts w:ascii="Times New Roman" w:hAnsi="Times New Roman"/>
          <w:sz w:val="24"/>
          <w:szCs w:val="24"/>
          <w:lang w:val="x-none"/>
        </w:rPr>
        <w:t xml:space="preserve"> </w:t>
      </w:r>
      <w:r w:rsidRPr="00CC189B">
        <w:rPr>
          <w:rFonts w:ascii="Times New Roman" w:hAnsi="Times New Roman"/>
          <w:sz w:val="24"/>
          <w:szCs w:val="24"/>
        </w:rPr>
        <w:t xml:space="preserve">„ТЕЦ Марица изток 2“ ЕАД </w:t>
      </w:r>
      <w:r w:rsidRPr="00CC189B">
        <w:rPr>
          <w:rFonts w:ascii="Times New Roman" w:hAnsi="Times New Roman"/>
          <w:sz w:val="24"/>
          <w:szCs w:val="24"/>
          <w:lang w:val="x-none"/>
        </w:rPr>
        <w:t xml:space="preserve">определя </w:t>
      </w:r>
      <w:r w:rsidRPr="00CC189B">
        <w:rPr>
          <w:rFonts w:ascii="Times New Roman" w:hAnsi="Times New Roman"/>
          <w:sz w:val="24"/>
          <w:szCs w:val="24"/>
        </w:rPr>
        <w:t xml:space="preserve">недискриминационни </w:t>
      </w:r>
      <w:r w:rsidRPr="00CC189B">
        <w:rPr>
          <w:rFonts w:ascii="Times New Roman" w:hAnsi="Times New Roman"/>
          <w:sz w:val="24"/>
          <w:szCs w:val="24"/>
          <w:lang w:val="x-none"/>
        </w:rPr>
        <w:t xml:space="preserve">правила и критерии, въз основа на които заинтересованите лица </w:t>
      </w:r>
      <w:r w:rsidRPr="00CC189B">
        <w:rPr>
          <w:rFonts w:ascii="Times New Roman" w:hAnsi="Times New Roman"/>
          <w:sz w:val="24"/>
          <w:szCs w:val="24"/>
        </w:rPr>
        <w:t>се</w:t>
      </w:r>
      <w:r w:rsidRPr="00CC189B">
        <w:rPr>
          <w:rFonts w:ascii="Times New Roman" w:hAnsi="Times New Roman"/>
          <w:sz w:val="24"/>
          <w:szCs w:val="24"/>
          <w:lang w:val="x-none"/>
        </w:rPr>
        <w:t xml:space="preserve"> включват и изключва</w:t>
      </w:r>
      <w:r w:rsidRPr="00CC189B">
        <w:rPr>
          <w:rFonts w:ascii="Times New Roman" w:hAnsi="Times New Roman"/>
          <w:sz w:val="24"/>
          <w:szCs w:val="24"/>
        </w:rPr>
        <w:t>т</w:t>
      </w:r>
      <w:r w:rsidRPr="00CC189B">
        <w:rPr>
          <w:rFonts w:ascii="Times New Roman" w:hAnsi="Times New Roman"/>
          <w:sz w:val="24"/>
          <w:szCs w:val="24"/>
          <w:lang w:val="x-none"/>
        </w:rPr>
        <w:t xml:space="preserve"> от</w:t>
      </w:r>
      <w:r w:rsidRPr="00CC189B">
        <w:rPr>
          <w:rFonts w:ascii="Times New Roman" w:hAnsi="Times New Roman"/>
          <w:sz w:val="24"/>
          <w:szCs w:val="24"/>
        </w:rPr>
        <w:t xml:space="preserve"> дадена</w:t>
      </w:r>
      <w:r w:rsidRPr="00CC189B">
        <w:rPr>
          <w:rFonts w:ascii="Times New Roman" w:hAnsi="Times New Roman"/>
          <w:sz w:val="24"/>
          <w:szCs w:val="24"/>
          <w:lang w:val="x-none"/>
        </w:rPr>
        <w:t xml:space="preserve"> квалификационната система</w:t>
      </w:r>
      <w:r w:rsidRPr="00CC189B">
        <w:rPr>
          <w:rFonts w:ascii="Times New Roman" w:hAnsi="Times New Roman"/>
          <w:sz w:val="24"/>
          <w:szCs w:val="24"/>
        </w:rPr>
        <w:t>. Конкретни обществени поръчки се възлагат, като се канят за представяне на оферти лицата, включени в КС.</w:t>
      </w:r>
      <w:r w:rsidR="00BF3A02" w:rsidRPr="00CC189B">
        <w:rPr>
          <w:rFonts w:ascii="Times New Roman" w:hAnsi="Times New Roman"/>
          <w:sz w:val="24"/>
          <w:szCs w:val="24"/>
        </w:rPr>
        <w:t xml:space="preserve"> </w:t>
      </w:r>
      <w:r w:rsidRPr="00CC189B">
        <w:rPr>
          <w:rFonts w:ascii="Times New Roman" w:hAnsi="Times New Roman"/>
          <w:sz w:val="24"/>
          <w:szCs w:val="24"/>
        </w:rPr>
        <w:t xml:space="preserve">Възлагането на обществени поръчки чрез </w:t>
      </w:r>
      <w:r w:rsidRPr="00CC189B">
        <w:rPr>
          <w:rFonts w:ascii="Times New Roman" w:hAnsi="Times New Roman"/>
          <w:sz w:val="24"/>
          <w:szCs w:val="24"/>
          <w:lang w:val="x-none"/>
        </w:rPr>
        <w:t>квалификационн</w:t>
      </w:r>
      <w:r w:rsidRPr="00CC189B">
        <w:rPr>
          <w:rFonts w:ascii="Times New Roman" w:hAnsi="Times New Roman"/>
          <w:sz w:val="24"/>
          <w:szCs w:val="24"/>
        </w:rPr>
        <w:t>и</w:t>
      </w:r>
      <w:r w:rsidRPr="00CC189B">
        <w:rPr>
          <w:rFonts w:ascii="Times New Roman" w:hAnsi="Times New Roman"/>
          <w:sz w:val="24"/>
          <w:szCs w:val="24"/>
          <w:lang w:val="x-none"/>
        </w:rPr>
        <w:t xml:space="preserve"> системи</w:t>
      </w:r>
      <w:r w:rsidRPr="00CC189B">
        <w:rPr>
          <w:rFonts w:ascii="Times New Roman" w:hAnsi="Times New Roman"/>
          <w:sz w:val="24"/>
          <w:szCs w:val="24"/>
        </w:rPr>
        <w:t xml:space="preserve"> намалява времето за провеждане на процедурите и сключването на договорите, респективно административните разходи по провеждане на обществените поръчки.  </w:t>
      </w:r>
    </w:p>
    <w:p w14:paraId="59B10161" w14:textId="77777777" w:rsidR="00C522F6" w:rsidRPr="00CC189B" w:rsidRDefault="00C522F6" w:rsidP="00FE2021">
      <w:pPr>
        <w:spacing w:after="0" w:line="240" w:lineRule="auto"/>
        <w:ind w:firstLine="708"/>
        <w:jc w:val="both"/>
        <w:rPr>
          <w:rFonts w:ascii="Times New Roman" w:eastAsia="Times New Roman" w:hAnsi="Times New Roman"/>
          <w:sz w:val="24"/>
          <w:szCs w:val="24"/>
        </w:rPr>
      </w:pPr>
      <w:r w:rsidRPr="00CC189B">
        <w:rPr>
          <w:rFonts w:ascii="Times New Roman" w:eastAsia="Times New Roman" w:hAnsi="Times New Roman"/>
          <w:sz w:val="24"/>
          <w:szCs w:val="24"/>
        </w:rPr>
        <w:t>Съгласно изискванията на „Български Енергиен Холдинг” ЕАД „ТЕЦ Марица изток 2” ЕАД ежегодно изготвя като част от Бизнес програмата  „Списък на планираните обществени поръчки“, съдържащ изчерпателна информация относно предмет, прогнозна стойност, период на възлагане, срок на изпълнение и др. параметри на ОП.</w:t>
      </w:r>
    </w:p>
    <w:p w14:paraId="768ED282" w14:textId="77777777" w:rsidR="00C522F6" w:rsidRPr="00CC189B" w:rsidRDefault="00C522F6" w:rsidP="00FE2021">
      <w:pPr>
        <w:spacing w:after="0" w:line="240" w:lineRule="auto"/>
        <w:ind w:firstLine="708"/>
        <w:jc w:val="both"/>
        <w:rPr>
          <w:rFonts w:ascii="Times New Roman" w:eastAsia="Times New Roman" w:hAnsi="Times New Roman"/>
          <w:sz w:val="24"/>
          <w:szCs w:val="24"/>
        </w:rPr>
      </w:pPr>
      <w:r w:rsidRPr="00CC189B">
        <w:rPr>
          <w:rFonts w:ascii="Times New Roman" w:eastAsia="Times New Roman" w:hAnsi="Times New Roman"/>
          <w:sz w:val="24"/>
          <w:szCs w:val="24"/>
        </w:rPr>
        <w:t>Непрекъснато се осъществява отчетност и контрол по отношение на планираните и инициираните поръчки, съответствието им с предвижданията на Бизнес програмата и при необходимост се прави актуализация на Списъка, което пък от своя страна води до оптимизиране на разходите за доставки, строителство и услуги.</w:t>
      </w:r>
    </w:p>
    <w:p w14:paraId="602EB11F" w14:textId="77777777" w:rsidR="00C522F6" w:rsidRPr="00CC189B" w:rsidRDefault="00C522F6" w:rsidP="00FE2021">
      <w:pPr>
        <w:spacing w:after="0" w:line="240" w:lineRule="auto"/>
        <w:ind w:firstLine="708"/>
        <w:jc w:val="both"/>
        <w:rPr>
          <w:rFonts w:ascii="Times New Roman" w:eastAsia="Times New Roman" w:hAnsi="Times New Roman"/>
          <w:sz w:val="24"/>
          <w:szCs w:val="24"/>
        </w:rPr>
      </w:pPr>
      <w:r w:rsidRPr="00CC189B">
        <w:rPr>
          <w:rFonts w:ascii="Times New Roman" w:hAnsi="Times New Roman" w:cs="Times New Roman"/>
          <w:sz w:val="24"/>
          <w:szCs w:val="24"/>
        </w:rPr>
        <w:t>При постъпване на заявка за закупуване от структурна единица на Дружеството се извършва проверка за наличност на склад и при наличност не се закупува, а се влагат вече закупените, вследствие на което не се допуска натрупване на материални запаси и съответно редукция на разходите.</w:t>
      </w:r>
    </w:p>
    <w:p w14:paraId="7A4DE1AD" w14:textId="25FB1158" w:rsidR="000076B9" w:rsidRPr="00CC189B" w:rsidRDefault="00A16E0F" w:rsidP="00FE2021">
      <w:pPr>
        <w:tabs>
          <w:tab w:val="left" w:pos="360"/>
        </w:tabs>
        <w:spacing w:after="0" w:line="240" w:lineRule="auto"/>
        <w:ind w:firstLine="709"/>
        <w:jc w:val="both"/>
        <w:rPr>
          <w:rFonts w:ascii="Times New Roman" w:hAnsi="Times New Roman" w:cs="Times New Roman"/>
          <w:sz w:val="24"/>
          <w:szCs w:val="24"/>
        </w:rPr>
      </w:pPr>
      <w:r w:rsidRPr="00CC189B">
        <w:rPr>
          <w:rFonts w:ascii="Times New Roman" w:hAnsi="Times New Roman" w:cs="Times New Roman"/>
          <w:sz w:val="24"/>
          <w:szCs w:val="24"/>
        </w:rPr>
        <w:t>„ТЕЦ Марица изток 2“ ЕАД продължава ангажираността си да работи активно в посока по-добра оптимизация на процесите в производството за повишаване на ефективността, както и намаляване на разходите.</w:t>
      </w:r>
      <w:r w:rsidR="000076B9" w:rsidRPr="00CC189B">
        <w:rPr>
          <w:rFonts w:ascii="Times New Roman" w:hAnsi="Times New Roman" w:cs="Times New Roman"/>
          <w:sz w:val="24"/>
          <w:szCs w:val="24"/>
        </w:rPr>
        <w:t xml:space="preserve">     </w:t>
      </w:r>
    </w:p>
    <w:p w14:paraId="2874823F" w14:textId="3801DC25" w:rsidR="00CA58DA" w:rsidRPr="00CC189B" w:rsidRDefault="004B57B9">
      <w:pPr>
        <w:spacing w:after="0" w:line="240" w:lineRule="auto"/>
        <w:ind w:left="720"/>
        <w:outlineLvl w:val="1"/>
        <w:rPr>
          <w:rFonts w:ascii="Times New Roman" w:hAnsi="Times New Roman" w:cs="Times New Roman"/>
          <w:b/>
          <w:sz w:val="26"/>
          <w:szCs w:val="26"/>
          <w:lang w:val="en-US"/>
        </w:rPr>
      </w:pPr>
      <w:r w:rsidRPr="00CC189B">
        <w:rPr>
          <w:rFonts w:ascii="Times New Roman" w:hAnsi="Times New Roman" w:cs="Times New Roman"/>
          <w:b/>
          <w:sz w:val="26"/>
          <w:szCs w:val="26"/>
          <w:lang w:val="en-US"/>
        </w:rPr>
        <w:t xml:space="preserve">                                                   </w:t>
      </w:r>
    </w:p>
    <w:p w14:paraId="4EE5E5FA" w14:textId="77777777" w:rsidR="004307A0" w:rsidRPr="00CC189B" w:rsidRDefault="004B57B9">
      <w:pPr>
        <w:spacing w:after="0" w:line="240" w:lineRule="auto"/>
        <w:ind w:left="720"/>
        <w:outlineLvl w:val="1"/>
        <w:rPr>
          <w:rFonts w:ascii="Times New Roman" w:hAnsi="Times New Roman" w:cs="Times New Roman"/>
          <w:b/>
          <w:sz w:val="26"/>
          <w:szCs w:val="26"/>
          <w:lang w:val="en-US"/>
        </w:rPr>
      </w:pPr>
      <w:r w:rsidRPr="00CC189B">
        <w:rPr>
          <w:rFonts w:ascii="Times New Roman" w:hAnsi="Times New Roman" w:cs="Times New Roman"/>
          <w:b/>
          <w:sz w:val="26"/>
          <w:szCs w:val="26"/>
          <w:lang w:val="en-US"/>
        </w:rPr>
        <w:t xml:space="preserve">                                               </w:t>
      </w:r>
    </w:p>
    <w:p w14:paraId="7F825829" w14:textId="77777777" w:rsidR="004307A0" w:rsidRPr="00CC189B" w:rsidRDefault="004307A0">
      <w:pPr>
        <w:spacing w:after="0" w:line="240" w:lineRule="auto"/>
        <w:ind w:left="720"/>
        <w:outlineLvl w:val="1"/>
        <w:rPr>
          <w:rFonts w:ascii="Times New Roman" w:hAnsi="Times New Roman" w:cs="Times New Roman"/>
          <w:b/>
          <w:sz w:val="26"/>
          <w:szCs w:val="26"/>
          <w:lang w:val="en-US"/>
        </w:rPr>
      </w:pPr>
    </w:p>
    <w:p w14:paraId="49E04DAC" w14:textId="77777777" w:rsidR="004307A0" w:rsidRPr="00CC189B" w:rsidRDefault="004307A0">
      <w:pPr>
        <w:spacing w:after="0" w:line="240" w:lineRule="auto"/>
        <w:ind w:left="720"/>
        <w:outlineLvl w:val="1"/>
        <w:rPr>
          <w:rFonts w:ascii="Times New Roman" w:hAnsi="Times New Roman" w:cs="Times New Roman"/>
          <w:b/>
          <w:sz w:val="26"/>
          <w:szCs w:val="26"/>
          <w:lang w:val="en-US"/>
        </w:rPr>
      </w:pPr>
    </w:p>
    <w:p w14:paraId="4141320A" w14:textId="77777777" w:rsidR="004307A0" w:rsidRPr="00CC189B" w:rsidRDefault="004307A0">
      <w:pPr>
        <w:spacing w:after="0" w:line="240" w:lineRule="auto"/>
        <w:ind w:left="720"/>
        <w:outlineLvl w:val="1"/>
        <w:rPr>
          <w:rFonts w:ascii="Times New Roman" w:hAnsi="Times New Roman" w:cs="Times New Roman"/>
          <w:b/>
          <w:sz w:val="26"/>
          <w:szCs w:val="26"/>
          <w:lang w:val="en-US"/>
        </w:rPr>
      </w:pPr>
    </w:p>
    <w:p w14:paraId="3CB9A9B9" w14:textId="77777777" w:rsidR="004307A0" w:rsidRPr="00CC189B" w:rsidRDefault="004307A0">
      <w:pPr>
        <w:spacing w:after="0" w:line="240" w:lineRule="auto"/>
        <w:ind w:left="720"/>
        <w:outlineLvl w:val="1"/>
        <w:rPr>
          <w:rFonts w:ascii="Times New Roman" w:hAnsi="Times New Roman" w:cs="Times New Roman"/>
          <w:b/>
          <w:sz w:val="26"/>
          <w:szCs w:val="26"/>
          <w:lang w:val="en-US"/>
        </w:rPr>
      </w:pPr>
    </w:p>
    <w:p w14:paraId="18B583FB" w14:textId="78124377" w:rsidR="004B57B9" w:rsidRPr="00CC189B" w:rsidRDefault="004307A0">
      <w:pPr>
        <w:spacing w:after="0" w:line="240" w:lineRule="auto"/>
        <w:ind w:left="720"/>
        <w:outlineLvl w:val="1"/>
        <w:rPr>
          <w:rFonts w:ascii="Times New Roman" w:hAnsi="Times New Roman" w:cs="Times New Roman"/>
          <w:b/>
          <w:sz w:val="26"/>
          <w:szCs w:val="26"/>
        </w:rPr>
      </w:pPr>
      <w:r w:rsidRPr="00CC189B">
        <w:rPr>
          <w:rFonts w:ascii="Times New Roman" w:hAnsi="Times New Roman" w:cs="Times New Roman"/>
          <w:b/>
          <w:sz w:val="26"/>
          <w:szCs w:val="26"/>
          <w:lang w:val="en-US"/>
        </w:rPr>
        <w:t xml:space="preserve">                                                </w:t>
      </w:r>
      <w:r w:rsidR="004B57B9" w:rsidRPr="00CC189B">
        <w:rPr>
          <w:rFonts w:ascii="Times New Roman" w:hAnsi="Times New Roman" w:cs="Times New Roman"/>
          <w:b/>
          <w:sz w:val="26"/>
          <w:szCs w:val="26"/>
          <w:lang w:val="en-US"/>
        </w:rPr>
        <w:t xml:space="preserve">     </w:t>
      </w:r>
      <w:r w:rsidR="004B57B9" w:rsidRPr="00CC189B">
        <w:rPr>
          <w:rFonts w:ascii="Times New Roman" w:hAnsi="Times New Roman" w:cs="Times New Roman"/>
          <w:b/>
          <w:sz w:val="26"/>
          <w:szCs w:val="26"/>
          <w:lang w:val="ru-RU"/>
        </w:rPr>
        <w:t>Изпълнителен Директор</w:t>
      </w:r>
      <w:r w:rsidR="004B57B9" w:rsidRPr="00CC189B">
        <w:rPr>
          <w:rFonts w:ascii="Times New Roman" w:hAnsi="Times New Roman" w:cs="Times New Roman"/>
          <w:b/>
          <w:sz w:val="26"/>
          <w:szCs w:val="26"/>
        </w:rPr>
        <w:t>:</w:t>
      </w:r>
    </w:p>
    <w:p w14:paraId="0694E68A" w14:textId="77777777" w:rsidR="004B57B9" w:rsidRPr="004B57B9" w:rsidRDefault="004B57B9">
      <w:pPr>
        <w:spacing w:after="0" w:line="240" w:lineRule="auto"/>
        <w:ind w:left="720"/>
        <w:outlineLvl w:val="1"/>
        <w:rPr>
          <w:rFonts w:ascii="Times New Roman" w:hAnsi="Times New Roman" w:cs="Times New Roman"/>
          <w:b/>
          <w:sz w:val="26"/>
          <w:szCs w:val="26"/>
        </w:rPr>
      </w:pPr>
      <w:r w:rsidRPr="00CC189B">
        <w:rPr>
          <w:rFonts w:ascii="Times New Roman" w:hAnsi="Times New Roman" w:cs="Times New Roman"/>
          <w:b/>
          <w:sz w:val="26"/>
          <w:szCs w:val="26"/>
        </w:rPr>
        <w:t xml:space="preserve">                                                    </w:t>
      </w:r>
      <w:r w:rsidRPr="00CC189B">
        <w:rPr>
          <w:rFonts w:ascii="Times New Roman" w:hAnsi="Times New Roman" w:cs="Times New Roman"/>
          <w:b/>
          <w:sz w:val="26"/>
          <w:szCs w:val="26"/>
        </w:rPr>
        <w:tab/>
      </w:r>
      <w:r w:rsidRPr="00CC189B">
        <w:rPr>
          <w:rFonts w:ascii="Times New Roman" w:hAnsi="Times New Roman" w:cs="Times New Roman"/>
          <w:b/>
          <w:sz w:val="26"/>
          <w:szCs w:val="26"/>
        </w:rPr>
        <w:tab/>
        <w:t xml:space="preserve">         /</w:t>
      </w:r>
      <w:proofErr w:type="spellStart"/>
      <w:r w:rsidRPr="00CC189B">
        <w:rPr>
          <w:rFonts w:ascii="Times New Roman" w:hAnsi="Times New Roman" w:cs="Times New Roman"/>
          <w:b/>
          <w:sz w:val="26"/>
          <w:szCs w:val="26"/>
        </w:rPr>
        <w:t>инж.Живко</w:t>
      </w:r>
      <w:proofErr w:type="spellEnd"/>
      <w:r w:rsidRPr="00CC189B">
        <w:rPr>
          <w:rFonts w:ascii="Times New Roman" w:hAnsi="Times New Roman" w:cs="Times New Roman"/>
          <w:b/>
          <w:sz w:val="26"/>
          <w:szCs w:val="26"/>
        </w:rPr>
        <w:t xml:space="preserve"> Динчев/</w:t>
      </w:r>
    </w:p>
    <w:p w14:paraId="195CF202" w14:textId="77777777" w:rsidR="004B57B9" w:rsidRDefault="004B57B9">
      <w:pPr>
        <w:spacing w:after="0" w:line="240" w:lineRule="auto"/>
      </w:pPr>
    </w:p>
    <w:p w14:paraId="1DBD0135" w14:textId="77777777" w:rsidR="00371674" w:rsidRPr="002B1A84" w:rsidRDefault="00371674">
      <w:pPr>
        <w:tabs>
          <w:tab w:val="left" w:pos="360"/>
        </w:tabs>
        <w:spacing w:after="0" w:line="240" w:lineRule="auto"/>
        <w:jc w:val="both"/>
        <w:rPr>
          <w:rFonts w:ascii="Times New Roman" w:hAnsi="Times New Roman" w:cs="Times New Roman"/>
          <w:sz w:val="26"/>
          <w:szCs w:val="26"/>
        </w:rPr>
      </w:pPr>
    </w:p>
    <w:sectPr w:rsidR="00371674" w:rsidRPr="002B1A84">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4CC872" w16cex:dateUtc="2021-05-17T07:48: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D52502" w14:textId="77777777" w:rsidR="004B1908" w:rsidRDefault="004B1908" w:rsidP="007F40A2">
      <w:pPr>
        <w:spacing w:after="0" w:line="240" w:lineRule="auto"/>
      </w:pPr>
      <w:r>
        <w:separator/>
      </w:r>
    </w:p>
  </w:endnote>
  <w:endnote w:type="continuationSeparator" w:id="0">
    <w:p w14:paraId="1EE4B415" w14:textId="77777777" w:rsidR="004B1908" w:rsidRDefault="004B1908" w:rsidP="007F40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E43D26" w14:textId="77777777" w:rsidR="004B1908" w:rsidRDefault="004B1908" w:rsidP="007F40A2">
      <w:pPr>
        <w:spacing w:after="0" w:line="240" w:lineRule="auto"/>
      </w:pPr>
      <w:r>
        <w:separator/>
      </w:r>
    </w:p>
  </w:footnote>
  <w:footnote w:type="continuationSeparator" w:id="0">
    <w:p w14:paraId="13333C7A" w14:textId="77777777" w:rsidR="004B1908" w:rsidRDefault="004B1908" w:rsidP="007F40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05C91"/>
    <w:multiLevelType w:val="hybridMultilevel"/>
    <w:tmpl w:val="6826D874"/>
    <w:lvl w:ilvl="0" w:tplc="D88ABEB2">
      <w:start w:val="346"/>
      <w:numFmt w:val="decimal"/>
      <w:lvlText w:val="%1"/>
      <w:lvlJc w:val="left"/>
      <w:pPr>
        <w:ind w:left="765" w:hanging="405"/>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15:restartNumberingAfterBreak="0">
    <w:nsid w:val="114419CE"/>
    <w:multiLevelType w:val="hybridMultilevel"/>
    <w:tmpl w:val="1B481AA6"/>
    <w:lvl w:ilvl="0" w:tplc="F51A8BFE">
      <w:start w:val="3"/>
      <w:numFmt w:val="bullet"/>
      <w:lvlText w:val="-"/>
      <w:lvlJc w:val="left"/>
      <w:pPr>
        <w:ind w:left="927" w:hanging="360"/>
      </w:pPr>
      <w:rPr>
        <w:rFonts w:ascii="Times New Roman" w:eastAsia="Calibri" w:hAnsi="Times New Roman" w:cs="Times New Roman" w:hint="default"/>
      </w:rPr>
    </w:lvl>
    <w:lvl w:ilvl="1" w:tplc="04020003" w:tentative="1">
      <w:start w:val="1"/>
      <w:numFmt w:val="bullet"/>
      <w:lvlText w:val="o"/>
      <w:lvlJc w:val="left"/>
      <w:pPr>
        <w:ind w:left="1647" w:hanging="360"/>
      </w:pPr>
      <w:rPr>
        <w:rFonts w:ascii="Courier New" w:hAnsi="Courier New" w:cs="Courier New" w:hint="default"/>
      </w:rPr>
    </w:lvl>
    <w:lvl w:ilvl="2" w:tplc="04020005" w:tentative="1">
      <w:start w:val="1"/>
      <w:numFmt w:val="bullet"/>
      <w:lvlText w:val=""/>
      <w:lvlJc w:val="left"/>
      <w:pPr>
        <w:ind w:left="2367" w:hanging="360"/>
      </w:pPr>
      <w:rPr>
        <w:rFonts w:ascii="Wingdings" w:hAnsi="Wingdings" w:hint="default"/>
      </w:rPr>
    </w:lvl>
    <w:lvl w:ilvl="3" w:tplc="04020001" w:tentative="1">
      <w:start w:val="1"/>
      <w:numFmt w:val="bullet"/>
      <w:lvlText w:val=""/>
      <w:lvlJc w:val="left"/>
      <w:pPr>
        <w:ind w:left="3087" w:hanging="360"/>
      </w:pPr>
      <w:rPr>
        <w:rFonts w:ascii="Symbol" w:hAnsi="Symbol" w:hint="default"/>
      </w:rPr>
    </w:lvl>
    <w:lvl w:ilvl="4" w:tplc="04020003" w:tentative="1">
      <w:start w:val="1"/>
      <w:numFmt w:val="bullet"/>
      <w:lvlText w:val="o"/>
      <w:lvlJc w:val="left"/>
      <w:pPr>
        <w:ind w:left="3807" w:hanging="360"/>
      </w:pPr>
      <w:rPr>
        <w:rFonts w:ascii="Courier New" w:hAnsi="Courier New" w:cs="Courier New" w:hint="default"/>
      </w:rPr>
    </w:lvl>
    <w:lvl w:ilvl="5" w:tplc="04020005" w:tentative="1">
      <w:start w:val="1"/>
      <w:numFmt w:val="bullet"/>
      <w:lvlText w:val=""/>
      <w:lvlJc w:val="left"/>
      <w:pPr>
        <w:ind w:left="4527" w:hanging="360"/>
      </w:pPr>
      <w:rPr>
        <w:rFonts w:ascii="Wingdings" w:hAnsi="Wingdings" w:hint="default"/>
      </w:rPr>
    </w:lvl>
    <w:lvl w:ilvl="6" w:tplc="04020001" w:tentative="1">
      <w:start w:val="1"/>
      <w:numFmt w:val="bullet"/>
      <w:lvlText w:val=""/>
      <w:lvlJc w:val="left"/>
      <w:pPr>
        <w:ind w:left="5247" w:hanging="360"/>
      </w:pPr>
      <w:rPr>
        <w:rFonts w:ascii="Symbol" w:hAnsi="Symbol" w:hint="default"/>
      </w:rPr>
    </w:lvl>
    <w:lvl w:ilvl="7" w:tplc="04020003" w:tentative="1">
      <w:start w:val="1"/>
      <w:numFmt w:val="bullet"/>
      <w:lvlText w:val="o"/>
      <w:lvlJc w:val="left"/>
      <w:pPr>
        <w:ind w:left="5967" w:hanging="360"/>
      </w:pPr>
      <w:rPr>
        <w:rFonts w:ascii="Courier New" w:hAnsi="Courier New" w:cs="Courier New" w:hint="default"/>
      </w:rPr>
    </w:lvl>
    <w:lvl w:ilvl="8" w:tplc="04020005" w:tentative="1">
      <w:start w:val="1"/>
      <w:numFmt w:val="bullet"/>
      <w:lvlText w:val=""/>
      <w:lvlJc w:val="left"/>
      <w:pPr>
        <w:ind w:left="6687" w:hanging="360"/>
      </w:pPr>
      <w:rPr>
        <w:rFonts w:ascii="Wingdings" w:hAnsi="Wingdings" w:hint="default"/>
      </w:rPr>
    </w:lvl>
  </w:abstractNum>
  <w:abstractNum w:abstractNumId="2" w15:restartNumberingAfterBreak="0">
    <w:nsid w:val="403B5951"/>
    <w:multiLevelType w:val="hybridMultilevel"/>
    <w:tmpl w:val="8C7268E8"/>
    <w:lvl w:ilvl="0" w:tplc="79AC2920">
      <w:start w:val="1"/>
      <w:numFmt w:val="decimal"/>
      <w:lvlText w:val="%1."/>
      <w:lvlJc w:val="left"/>
      <w:pPr>
        <w:tabs>
          <w:tab w:val="num" w:pos="2070"/>
        </w:tabs>
        <w:ind w:left="2070" w:hanging="360"/>
      </w:pPr>
      <w:rPr>
        <w:rFonts w:ascii="Times New Roman" w:eastAsia="Times New Roman" w:hAnsi="Times New Roman" w:cs="Times New Roman"/>
        <w:b w:val="0"/>
      </w:rPr>
    </w:lvl>
    <w:lvl w:ilvl="1" w:tplc="04020019" w:tentative="1">
      <w:start w:val="1"/>
      <w:numFmt w:val="lowerLetter"/>
      <w:lvlText w:val="%2."/>
      <w:lvlJc w:val="left"/>
      <w:pPr>
        <w:tabs>
          <w:tab w:val="num" w:pos="2790"/>
        </w:tabs>
        <w:ind w:left="2790" w:hanging="360"/>
      </w:pPr>
    </w:lvl>
    <w:lvl w:ilvl="2" w:tplc="0402001B" w:tentative="1">
      <w:start w:val="1"/>
      <w:numFmt w:val="lowerRoman"/>
      <w:lvlText w:val="%3."/>
      <w:lvlJc w:val="right"/>
      <w:pPr>
        <w:tabs>
          <w:tab w:val="num" w:pos="3510"/>
        </w:tabs>
        <w:ind w:left="3510" w:hanging="180"/>
      </w:pPr>
    </w:lvl>
    <w:lvl w:ilvl="3" w:tplc="0402000F" w:tentative="1">
      <w:start w:val="1"/>
      <w:numFmt w:val="decimal"/>
      <w:lvlText w:val="%4."/>
      <w:lvlJc w:val="left"/>
      <w:pPr>
        <w:tabs>
          <w:tab w:val="num" w:pos="4230"/>
        </w:tabs>
        <w:ind w:left="4230" w:hanging="360"/>
      </w:pPr>
    </w:lvl>
    <w:lvl w:ilvl="4" w:tplc="04020019" w:tentative="1">
      <w:start w:val="1"/>
      <w:numFmt w:val="lowerLetter"/>
      <w:lvlText w:val="%5."/>
      <w:lvlJc w:val="left"/>
      <w:pPr>
        <w:tabs>
          <w:tab w:val="num" w:pos="4950"/>
        </w:tabs>
        <w:ind w:left="4950" w:hanging="360"/>
      </w:pPr>
    </w:lvl>
    <w:lvl w:ilvl="5" w:tplc="0402001B" w:tentative="1">
      <w:start w:val="1"/>
      <w:numFmt w:val="lowerRoman"/>
      <w:lvlText w:val="%6."/>
      <w:lvlJc w:val="right"/>
      <w:pPr>
        <w:tabs>
          <w:tab w:val="num" w:pos="5670"/>
        </w:tabs>
        <w:ind w:left="5670" w:hanging="180"/>
      </w:pPr>
    </w:lvl>
    <w:lvl w:ilvl="6" w:tplc="0402000F" w:tentative="1">
      <w:start w:val="1"/>
      <w:numFmt w:val="decimal"/>
      <w:lvlText w:val="%7."/>
      <w:lvlJc w:val="left"/>
      <w:pPr>
        <w:tabs>
          <w:tab w:val="num" w:pos="6390"/>
        </w:tabs>
        <w:ind w:left="6390" w:hanging="360"/>
      </w:pPr>
    </w:lvl>
    <w:lvl w:ilvl="7" w:tplc="04020019" w:tentative="1">
      <w:start w:val="1"/>
      <w:numFmt w:val="lowerLetter"/>
      <w:lvlText w:val="%8."/>
      <w:lvlJc w:val="left"/>
      <w:pPr>
        <w:tabs>
          <w:tab w:val="num" w:pos="7110"/>
        </w:tabs>
        <w:ind w:left="7110" w:hanging="360"/>
      </w:pPr>
    </w:lvl>
    <w:lvl w:ilvl="8" w:tplc="0402001B" w:tentative="1">
      <w:start w:val="1"/>
      <w:numFmt w:val="lowerRoman"/>
      <w:lvlText w:val="%9."/>
      <w:lvlJc w:val="right"/>
      <w:pPr>
        <w:tabs>
          <w:tab w:val="num" w:pos="7830"/>
        </w:tabs>
        <w:ind w:left="783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130AF"/>
    <w:rsid w:val="00004B3A"/>
    <w:rsid w:val="000076B9"/>
    <w:rsid w:val="00021688"/>
    <w:rsid w:val="00027E51"/>
    <w:rsid w:val="00034CC1"/>
    <w:rsid w:val="00046EEC"/>
    <w:rsid w:val="000517B2"/>
    <w:rsid w:val="000C0AF3"/>
    <w:rsid w:val="000D3B6F"/>
    <w:rsid w:val="000E44DE"/>
    <w:rsid w:val="000F0E07"/>
    <w:rsid w:val="000F608F"/>
    <w:rsid w:val="001157EE"/>
    <w:rsid w:val="00121DEA"/>
    <w:rsid w:val="0013062A"/>
    <w:rsid w:val="00131A24"/>
    <w:rsid w:val="0013316F"/>
    <w:rsid w:val="00164100"/>
    <w:rsid w:val="00182DD7"/>
    <w:rsid w:val="001A6A2E"/>
    <w:rsid w:val="001C3527"/>
    <w:rsid w:val="001E47F8"/>
    <w:rsid w:val="002125FD"/>
    <w:rsid w:val="0021782B"/>
    <w:rsid w:val="00237582"/>
    <w:rsid w:val="00237E4E"/>
    <w:rsid w:val="002501D2"/>
    <w:rsid w:val="0025190C"/>
    <w:rsid w:val="00275326"/>
    <w:rsid w:val="00275AE2"/>
    <w:rsid w:val="00283E68"/>
    <w:rsid w:val="002916D8"/>
    <w:rsid w:val="002A217E"/>
    <w:rsid w:val="002A23E0"/>
    <w:rsid w:val="002A3947"/>
    <w:rsid w:val="002A5870"/>
    <w:rsid w:val="002A771C"/>
    <w:rsid w:val="002A7E9E"/>
    <w:rsid w:val="002B1A84"/>
    <w:rsid w:val="002C0CF0"/>
    <w:rsid w:val="002D36AF"/>
    <w:rsid w:val="002E1037"/>
    <w:rsid w:val="002F35AC"/>
    <w:rsid w:val="003149DF"/>
    <w:rsid w:val="00322315"/>
    <w:rsid w:val="003476B7"/>
    <w:rsid w:val="00351D94"/>
    <w:rsid w:val="003566A3"/>
    <w:rsid w:val="00362823"/>
    <w:rsid w:val="00371674"/>
    <w:rsid w:val="003871A5"/>
    <w:rsid w:val="00394239"/>
    <w:rsid w:val="003A418D"/>
    <w:rsid w:val="003A4E96"/>
    <w:rsid w:val="003D7653"/>
    <w:rsid w:val="003E0637"/>
    <w:rsid w:val="003F0502"/>
    <w:rsid w:val="003F2183"/>
    <w:rsid w:val="004164A6"/>
    <w:rsid w:val="004307A0"/>
    <w:rsid w:val="00457103"/>
    <w:rsid w:val="004772A8"/>
    <w:rsid w:val="00483305"/>
    <w:rsid w:val="004B1908"/>
    <w:rsid w:val="004B1DC7"/>
    <w:rsid w:val="004B4F23"/>
    <w:rsid w:val="004B57B9"/>
    <w:rsid w:val="004B6E6C"/>
    <w:rsid w:val="004C42D4"/>
    <w:rsid w:val="004C7DA4"/>
    <w:rsid w:val="004D1E66"/>
    <w:rsid w:val="004E7460"/>
    <w:rsid w:val="00513E52"/>
    <w:rsid w:val="00523D23"/>
    <w:rsid w:val="005314E5"/>
    <w:rsid w:val="0053369C"/>
    <w:rsid w:val="00541A81"/>
    <w:rsid w:val="0054425F"/>
    <w:rsid w:val="00547FB3"/>
    <w:rsid w:val="00551314"/>
    <w:rsid w:val="005568A9"/>
    <w:rsid w:val="00557E60"/>
    <w:rsid w:val="00571293"/>
    <w:rsid w:val="005B7574"/>
    <w:rsid w:val="005C7DEC"/>
    <w:rsid w:val="005D3380"/>
    <w:rsid w:val="0060104E"/>
    <w:rsid w:val="00605E96"/>
    <w:rsid w:val="006115CD"/>
    <w:rsid w:val="00611EB5"/>
    <w:rsid w:val="006132BF"/>
    <w:rsid w:val="00632B9B"/>
    <w:rsid w:val="00683BDD"/>
    <w:rsid w:val="006927BF"/>
    <w:rsid w:val="0069470A"/>
    <w:rsid w:val="006A5B1C"/>
    <w:rsid w:val="006C1223"/>
    <w:rsid w:val="006C1A54"/>
    <w:rsid w:val="006D7A18"/>
    <w:rsid w:val="006E5D8E"/>
    <w:rsid w:val="007002BD"/>
    <w:rsid w:val="007046EA"/>
    <w:rsid w:val="00741DE2"/>
    <w:rsid w:val="007532CA"/>
    <w:rsid w:val="00756B09"/>
    <w:rsid w:val="00760F07"/>
    <w:rsid w:val="00776F8B"/>
    <w:rsid w:val="00795E80"/>
    <w:rsid w:val="0079788E"/>
    <w:rsid w:val="007B2F64"/>
    <w:rsid w:val="007E51A6"/>
    <w:rsid w:val="007F40A2"/>
    <w:rsid w:val="007F418D"/>
    <w:rsid w:val="007F4DBF"/>
    <w:rsid w:val="00840606"/>
    <w:rsid w:val="0084525E"/>
    <w:rsid w:val="00883C33"/>
    <w:rsid w:val="00885637"/>
    <w:rsid w:val="00887F6A"/>
    <w:rsid w:val="00891503"/>
    <w:rsid w:val="008B0DEB"/>
    <w:rsid w:val="008D0F23"/>
    <w:rsid w:val="008E0B79"/>
    <w:rsid w:val="00910E02"/>
    <w:rsid w:val="00962B3E"/>
    <w:rsid w:val="00973C23"/>
    <w:rsid w:val="009A06EE"/>
    <w:rsid w:val="009A549E"/>
    <w:rsid w:val="009B5570"/>
    <w:rsid w:val="009B77C9"/>
    <w:rsid w:val="009C5BBA"/>
    <w:rsid w:val="009D2F8E"/>
    <w:rsid w:val="009E0292"/>
    <w:rsid w:val="00A16E0F"/>
    <w:rsid w:val="00A17545"/>
    <w:rsid w:val="00A37AF0"/>
    <w:rsid w:val="00A37F2A"/>
    <w:rsid w:val="00A42D44"/>
    <w:rsid w:val="00A60B15"/>
    <w:rsid w:val="00AA7E53"/>
    <w:rsid w:val="00AB00E2"/>
    <w:rsid w:val="00AC1511"/>
    <w:rsid w:val="00AD7366"/>
    <w:rsid w:val="00AD7D6E"/>
    <w:rsid w:val="00AE7E14"/>
    <w:rsid w:val="00B0120C"/>
    <w:rsid w:val="00B04A55"/>
    <w:rsid w:val="00B24383"/>
    <w:rsid w:val="00B277A2"/>
    <w:rsid w:val="00B316C3"/>
    <w:rsid w:val="00B32BC4"/>
    <w:rsid w:val="00B36238"/>
    <w:rsid w:val="00B4504B"/>
    <w:rsid w:val="00B51E59"/>
    <w:rsid w:val="00B5314A"/>
    <w:rsid w:val="00B650B3"/>
    <w:rsid w:val="00B7038A"/>
    <w:rsid w:val="00B96D0E"/>
    <w:rsid w:val="00BB4606"/>
    <w:rsid w:val="00BD1FCA"/>
    <w:rsid w:val="00BE6B65"/>
    <w:rsid w:val="00BE7619"/>
    <w:rsid w:val="00BF3A02"/>
    <w:rsid w:val="00C27BD5"/>
    <w:rsid w:val="00C37CBB"/>
    <w:rsid w:val="00C461A3"/>
    <w:rsid w:val="00C50636"/>
    <w:rsid w:val="00C522F6"/>
    <w:rsid w:val="00C56493"/>
    <w:rsid w:val="00C614AF"/>
    <w:rsid w:val="00C94C5B"/>
    <w:rsid w:val="00C964CE"/>
    <w:rsid w:val="00C96D28"/>
    <w:rsid w:val="00CA58DA"/>
    <w:rsid w:val="00CA75F9"/>
    <w:rsid w:val="00CC1010"/>
    <w:rsid w:val="00CC189B"/>
    <w:rsid w:val="00CD37BE"/>
    <w:rsid w:val="00CD6AE8"/>
    <w:rsid w:val="00CF2FAD"/>
    <w:rsid w:val="00CF39EB"/>
    <w:rsid w:val="00D20B42"/>
    <w:rsid w:val="00D25C0F"/>
    <w:rsid w:val="00D415B6"/>
    <w:rsid w:val="00D5208E"/>
    <w:rsid w:val="00D604FB"/>
    <w:rsid w:val="00D76F41"/>
    <w:rsid w:val="00D84DE4"/>
    <w:rsid w:val="00DA1494"/>
    <w:rsid w:val="00DB56F0"/>
    <w:rsid w:val="00DD3FC6"/>
    <w:rsid w:val="00DD4E2C"/>
    <w:rsid w:val="00DD519E"/>
    <w:rsid w:val="00DD72A2"/>
    <w:rsid w:val="00E03D61"/>
    <w:rsid w:val="00E0568B"/>
    <w:rsid w:val="00E130AF"/>
    <w:rsid w:val="00E20F7D"/>
    <w:rsid w:val="00E2347D"/>
    <w:rsid w:val="00E34258"/>
    <w:rsid w:val="00E435E0"/>
    <w:rsid w:val="00E7284E"/>
    <w:rsid w:val="00E75006"/>
    <w:rsid w:val="00E93CC3"/>
    <w:rsid w:val="00EB547A"/>
    <w:rsid w:val="00ED7CDA"/>
    <w:rsid w:val="00EF025A"/>
    <w:rsid w:val="00F33B86"/>
    <w:rsid w:val="00F45EBC"/>
    <w:rsid w:val="00F60EDA"/>
    <w:rsid w:val="00F708B4"/>
    <w:rsid w:val="00F94139"/>
    <w:rsid w:val="00FA15D0"/>
    <w:rsid w:val="00FA63E2"/>
    <w:rsid w:val="00FD7290"/>
    <w:rsid w:val="00FE2021"/>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1915EB"/>
  <w15:docId w15:val="{03F6012D-ADA7-4564-B669-CBD8EB0F9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40A2"/>
    <w:pPr>
      <w:tabs>
        <w:tab w:val="center" w:pos="4536"/>
        <w:tab w:val="right" w:pos="9072"/>
      </w:tabs>
      <w:spacing w:after="0" w:line="240" w:lineRule="auto"/>
    </w:pPr>
  </w:style>
  <w:style w:type="character" w:customStyle="1" w:styleId="HeaderChar">
    <w:name w:val="Header Char"/>
    <w:basedOn w:val="DefaultParagraphFont"/>
    <w:link w:val="Header"/>
    <w:uiPriority w:val="99"/>
    <w:rsid w:val="007F40A2"/>
  </w:style>
  <w:style w:type="paragraph" w:styleId="Footer">
    <w:name w:val="footer"/>
    <w:basedOn w:val="Normal"/>
    <w:link w:val="FooterChar"/>
    <w:uiPriority w:val="99"/>
    <w:unhideWhenUsed/>
    <w:rsid w:val="007F40A2"/>
    <w:pPr>
      <w:tabs>
        <w:tab w:val="center" w:pos="4536"/>
        <w:tab w:val="right" w:pos="9072"/>
      </w:tabs>
      <w:spacing w:after="0" w:line="240" w:lineRule="auto"/>
    </w:pPr>
  </w:style>
  <w:style w:type="character" w:customStyle="1" w:styleId="FooterChar">
    <w:name w:val="Footer Char"/>
    <w:basedOn w:val="DefaultParagraphFont"/>
    <w:link w:val="Footer"/>
    <w:uiPriority w:val="99"/>
    <w:rsid w:val="007F40A2"/>
  </w:style>
  <w:style w:type="paragraph" w:customStyle="1" w:styleId="CharCharChar">
    <w:name w:val="Char Char Char"/>
    <w:basedOn w:val="Normal"/>
    <w:rsid w:val="006C1A54"/>
    <w:pPr>
      <w:tabs>
        <w:tab w:val="left" w:pos="709"/>
      </w:tabs>
      <w:spacing w:after="0" w:line="240" w:lineRule="auto"/>
    </w:pPr>
    <w:rPr>
      <w:rFonts w:ascii="Tahoma" w:eastAsia="Times New Roman" w:hAnsi="Tahoma" w:cs="Times New Roman"/>
      <w:sz w:val="24"/>
      <w:szCs w:val="24"/>
      <w:lang w:val="pl-PL" w:eastAsia="pl-PL"/>
    </w:rPr>
  </w:style>
  <w:style w:type="table" w:styleId="TableGrid">
    <w:name w:val="Table Grid"/>
    <w:basedOn w:val="TableNormal"/>
    <w:uiPriority w:val="39"/>
    <w:rsid w:val="000517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Char Char"/>
    <w:basedOn w:val="Normal"/>
    <w:rsid w:val="00AC1511"/>
    <w:pPr>
      <w:spacing w:line="240" w:lineRule="exact"/>
    </w:pPr>
    <w:rPr>
      <w:rFonts w:ascii="Verdana" w:eastAsia="Times New Roman" w:hAnsi="Verdana" w:cs="Times New Roman"/>
      <w:sz w:val="20"/>
      <w:szCs w:val="20"/>
      <w:lang w:val="en-US"/>
    </w:rPr>
  </w:style>
  <w:style w:type="paragraph" w:styleId="ListParagraph">
    <w:name w:val="List Paragraph"/>
    <w:basedOn w:val="Normal"/>
    <w:uiPriority w:val="34"/>
    <w:qFormat/>
    <w:rsid w:val="00AC1511"/>
    <w:pPr>
      <w:ind w:left="720"/>
      <w:contextualSpacing/>
    </w:pPr>
  </w:style>
  <w:style w:type="paragraph" w:styleId="BalloonText">
    <w:name w:val="Balloon Text"/>
    <w:basedOn w:val="Normal"/>
    <w:link w:val="BalloonTextChar"/>
    <w:uiPriority w:val="99"/>
    <w:semiHidden/>
    <w:unhideWhenUsed/>
    <w:rsid w:val="00E20F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0F7D"/>
    <w:rPr>
      <w:rFonts w:ascii="Segoe UI" w:hAnsi="Segoe UI" w:cs="Segoe UI"/>
      <w:sz w:val="18"/>
      <w:szCs w:val="18"/>
    </w:rPr>
  </w:style>
  <w:style w:type="paragraph" w:styleId="BodyTextIndent">
    <w:name w:val="Body Text Indent"/>
    <w:basedOn w:val="Normal"/>
    <w:link w:val="BodyTextIndentChar"/>
    <w:rsid w:val="006132BF"/>
    <w:pPr>
      <w:spacing w:after="120" w:line="240" w:lineRule="auto"/>
      <w:ind w:left="283"/>
    </w:pPr>
    <w:rPr>
      <w:rFonts w:ascii="Times New Roman" w:eastAsia="Times New Roman" w:hAnsi="Times New Roman" w:cs="Times New Roman"/>
      <w:sz w:val="24"/>
      <w:szCs w:val="24"/>
      <w:lang w:eastAsia="bg-BG"/>
    </w:rPr>
  </w:style>
  <w:style w:type="character" w:customStyle="1" w:styleId="BodyTextIndentChar">
    <w:name w:val="Body Text Indent Char"/>
    <w:basedOn w:val="DefaultParagraphFont"/>
    <w:link w:val="BodyTextIndent"/>
    <w:rsid w:val="006132BF"/>
    <w:rPr>
      <w:rFonts w:ascii="Times New Roman" w:eastAsia="Times New Roman" w:hAnsi="Times New Roman" w:cs="Times New Roman"/>
      <w:sz w:val="24"/>
      <w:szCs w:val="24"/>
      <w:lang w:eastAsia="bg-BG"/>
    </w:rPr>
  </w:style>
  <w:style w:type="character" w:styleId="CommentReference">
    <w:name w:val="annotation reference"/>
    <w:basedOn w:val="DefaultParagraphFont"/>
    <w:uiPriority w:val="99"/>
    <w:semiHidden/>
    <w:unhideWhenUsed/>
    <w:rsid w:val="00A37F2A"/>
    <w:rPr>
      <w:sz w:val="16"/>
      <w:szCs w:val="16"/>
    </w:rPr>
  </w:style>
  <w:style w:type="paragraph" w:styleId="CommentText">
    <w:name w:val="annotation text"/>
    <w:basedOn w:val="Normal"/>
    <w:link w:val="CommentTextChar"/>
    <w:uiPriority w:val="99"/>
    <w:semiHidden/>
    <w:unhideWhenUsed/>
    <w:rsid w:val="00A37F2A"/>
    <w:pPr>
      <w:spacing w:line="240" w:lineRule="auto"/>
    </w:pPr>
    <w:rPr>
      <w:sz w:val="20"/>
      <w:szCs w:val="20"/>
    </w:rPr>
  </w:style>
  <w:style w:type="character" w:customStyle="1" w:styleId="CommentTextChar">
    <w:name w:val="Comment Text Char"/>
    <w:basedOn w:val="DefaultParagraphFont"/>
    <w:link w:val="CommentText"/>
    <w:uiPriority w:val="99"/>
    <w:semiHidden/>
    <w:rsid w:val="00A37F2A"/>
    <w:rPr>
      <w:sz w:val="20"/>
      <w:szCs w:val="20"/>
    </w:rPr>
  </w:style>
  <w:style w:type="paragraph" w:styleId="CommentSubject">
    <w:name w:val="annotation subject"/>
    <w:basedOn w:val="CommentText"/>
    <w:next w:val="CommentText"/>
    <w:link w:val="CommentSubjectChar"/>
    <w:uiPriority w:val="99"/>
    <w:semiHidden/>
    <w:unhideWhenUsed/>
    <w:rsid w:val="00A37F2A"/>
    <w:rPr>
      <w:b/>
      <w:bCs/>
    </w:rPr>
  </w:style>
  <w:style w:type="character" w:customStyle="1" w:styleId="CommentSubjectChar">
    <w:name w:val="Comment Subject Char"/>
    <w:basedOn w:val="CommentTextChar"/>
    <w:link w:val="CommentSubject"/>
    <w:uiPriority w:val="99"/>
    <w:semiHidden/>
    <w:rsid w:val="00A37F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 Id="rId14"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290</TotalTime>
  <Pages>4</Pages>
  <Words>1694</Words>
  <Characters>9660</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Stanimir Genov</dc:creator>
  <cp:lastModifiedBy>Stanimir Genov</cp:lastModifiedBy>
  <cp:revision>55</cp:revision>
  <cp:lastPrinted>2018-07-17T10:28:00Z</cp:lastPrinted>
  <dcterms:created xsi:type="dcterms:W3CDTF">2020-04-23T11:33:00Z</dcterms:created>
  <dcterms:modified xsi:type="dcterms:W3CDTF">2024-05-14T06:34:00Z</dcterms:modified>
</cp:coreProperties>
</file>