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85" w:rsidRPr="006C248A" w:rsidRDefault="00584E85" w:rsidP="00584E85">
      <w:pPr>
        <w:tabs>
          <w:tab w:val="left" w:pos="993"/>
          <w:tab w:val="left" w:pos="2552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lang w:val="bg"/>
        </w:rPr>
      </w:pPr>
      <w:r w:rsidRPr="006A1166">
        <w:rPr>
          <w:rFonts w:ascii="Verdana" w:hAnsi="Verdana"/>
          <w:lang w:val="bg"/>
        </w:rPr>
        <w:t>Информация за правата на държавата като акционер, притежаващ 1 акция клас А в „Лукойл Нефтохим Бургас“ АД</w:t>
      </w:r>
    </w:p>
    <w:p w:rsidR="00584E85" w:rsidRDefault="00584E85" w:rsidP="00B661B1">
      <w:pPr>
        <w:widowControl w:val="0"/>
        <w:spacing w:line="360" w:lineRule="auto"/>
        <w:ind w:firstLine="709"/>
        <w:jc w:val="both"/>
        <w:rPr>
          <w:rFonts w:ascii="Verdana" w:eastAsia="Calibri" w:hAnsi="Verdana"/>
          <w:sz w:val="20"/>
          <w:szCs w:val="20"/>
          <w:lang w:val="bg-BG"/>
        </w:rPr>
      </w:pPr>
    </w:p>
    <w:p w:rsidR="004B55CE" w:rsidRDefault="004B55CE" w:rsidP="00B661B1">
      <w:pPr>
        <w:widowControl w:val="0"/>
        <w:spacing w:line="360" w:lineRule="auto"/>
        <w:ind w:firstLine="709"/>
        <w:jc w:val="both"/>
        <w:rPr>
          <w:rFonts w:ascii="Verdana" w:eastAsia="Calibri" w:hAnsi="Verdana"/>
          <w:sz w:val="20"/>
          <w:szCs w:val="20"/>
          <w:lang w:val="bg-BG"/>
        </w:rPr>
      </w:pPr>
      <w:r w:rsidRPr="004B55CE">
        <w:rPr>
          <w:rFonts w:ascii="Verdana" w:eastAsia="Calibri" w:hAnsi="Verdana"/>
          <w:sz w:val="20"/>
          <w:szCs w:val="20"/>
          <w:lang w:val="bg-BG"/>
        </w:rPr>
        <w:t>„ЛУКОЙЛ Нефтохим Бургас“ АД е акционерно дружество с двустепенна система на управление, като акциите му са поименни, безналични и неделими и се групират в два класа</w:t>
      </w:r>
      <w:r>
        <w:rPr>
          <w:rFonts w:ascii="Verdana" w:eastAsia="Calibri" w:hAnsi="Verdana"/>
          <w:sz w:val="20"/>
          <w:szCs w:val="20"/>
          <w:lang w:val="bg-BG"/>
        </w:rPr>
        <w:t>.</w:t>
      </w:r>
    </w:p>
    <w:p w:rsidR="00B661B1" w:rsidRDefault="00B661B1" w:rsidP="00B661B1">
      <w:pPr>
        <w:widowControl w:val="0"/>
        <w:spacing w:line="360" w:lineRule="auto"/>
        <w:ind w:firstLine="709"/>
        <w:jc w:val="both"/>
        <w:rPr>
          <w:rFonts w:ascii="Verdana" w:eastAsia="Calibri" w:hAnsi="Verdana"/>
          <w:sz w:val="20"/>
          <w:szCs w:val="20"/>
          <w:lang w:val="bg-BG"/>
        </w:rPr>
      </w:pPr>
      <w:r>
        <w:rPr>
          <w:rFonts w:ascii="Verdana" w:eastAsia="Calibri" w:hAnsi="Verdana"/>
          <w:sz w:val="20"/>
          <w:szCs w:val="20"/>
          <w:lang w:val="bg-BG"/>
        </w:rPr>
        <w:t>Държавата, чрез Министерство на енергетиката</w:t>
      </w:r>
      <w:r w:rsidRPr="00133797">
        <w:rPr>
          <w:rFonts w:ascii="Verdana" w:eastAsia="Calibri" w:hAnsi="Verdana"/>
          <w:sz w:val="20"/>
          <w:szCs w:val="20"/>
          <w:lang w:val="bg-BG"/>
        </w:rPr>
        <w:t xml:space="preserve"> </w:t>
      </w:r>
      <w:r>
        <w:rPr>
          <w:rFonts w:ascii="Verdana" w:eastAsia="Calibri" w:hAnsi="Verdana"/>
          <w:sz w:val="20"/>
          <w:szCs w:val="20"/>
          <w:lang w:val="bg-BG"/>
        </w:rPr>
        <w:t xml:space="preserve">е притежател на  </w:t>
      </w:r>
      <w:r w:rsidRPr="00133797">
        <w:rPr>
          <w:rFonts w:ascii="Verdana" w:eastAsia="Calibri" w:hAnsi="Verdana"/>
          <w:sz w:val="20"/>
          <w:szCs w:val="20"/>
          <w:lang w:val="bg-BG"/>
        </w:rPr>
        <w:t>1</w:t>
      </w:r>
      <w:r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Pr="00133797">
        <w:rPr>
          <w:rFonts w:ascii="Verdana" w:eastAsia="Calibri" w:hAnsi="Verdana"/>
          <w:sz w:val="20"/>
          <w:szCs w:val="20"/>
          <w:lang w:val="bg-BG"/>
        </w:rPr>
        <w:t>(една)</w:t>
      </w:r>
      <w:r>
        <w:rPr>
          <w:rFonts w:ascii="Verdana" w:eastAsia="Calibri" w:hAnsi="Verdana"/>
          <w:sz w:val="20"/>
          <w:szCs w:val="20"/>
          <w:lang w:val="bg-BG"/>
        </w:rPr>
        <w:t xml:space="preserve"> </w:t>
      </w:r>
      <w:r w:rsidRPr="00133797">
        <w:rPr>
          <w:rFonts w:ascii="Verdana" w:eastAsia="Calibri" w:hAnsi="Verdana"/>
          <w:sz w:val="20"/>
          <w:szCs w:val="20"/>
          <w:lang w:val="bg-BG"/>
        </w:rPr>
        <w:t xml:space="preserve">акция </w:t>
      </w:r>
      <w:r>
        <w:rPr>
          <w:rFonts w:ascii="Verdana" w:eastAsia="Calibri" w:hAnsi="Verdana"/>
          <w:sz w:val="20"/>
          <w:szCs w:val="20"/>
          <w:lang w:val="bg-BG"/>
        </w:rPr>
        <w:t>клас А</w:t>
      </w:r>
      <w:r w:rsidR="00307F3E">
        <w:rPr>
          <w:rFonts w:ascii="Verdana" w:eastAsia="Calibri" w:hAnsi="Verdana"/>
          <w:sz w:val="20"/>
          <w:szCs w:val="20"/>
          <w:lang w:val="bg-BG"/>
        </w:rPr>
        <w:t xml:space="preserve"> </w:t>
      </w:r>
      <w:r>
        <w:rPr>
          <w:rFonts w:ascii="Verdana" w:eastAsia="Calibri" w:hAnsi="Verdana"/>
          <w:sz w:val="20"/>
          <w:szCs w:val="20"/>
          <w:lang w:val="bg-BG"/>
        </w:rPr>
        <w:t xml:space="preserve">от </w:t>
      </w:r>
      <w:r w:rsidRPr="00912659">
        <w:rPr>
          <w:rFonts w:ascii="Verdana" w:hAnsi="Verdana" w:cs="Calibri"/>
          <w:bCs/>
          <w:color w:val="000000"/>
          <w:sz w:val="20"/>
          <w:szCs w:val="20"/>
          <w:lang w:val="bg-BG" w:eastAsia="bg-BG"/>
        </w:rPr>
        <w:t>капитала на „Лукойл Нефтохим Бургас“ АД</w:t>
      </w:r>
      <w:r w:rsidRPr="00133797">
        <w:rPr>
          <w:rFonts w:ascii="Verdana" w:eastAsia="Calibri" w:hAnsi="Verdana"/>
          <w:sz w:val="20"/>
          <w:szCs w:val="20"/>
          <w:lang w:val="bg-BG"/>
        </w:rPr>
        <w:t xml:space="preserve">, наречена </w:t>
      </w:r>
      <w:r>
        <w:rPr>
          <w:rFonts w:ascii="Verdana" w:eastAsia="Calibri" w:hAnsi="Verdana"/>
          <w:sz w:val="20"/>
          <w:szCs w:val="20"/>
          <w:lang w:val="bg-BG"/>
        </w:rPr>
        <w:t>„</w:t>
      </w:r>
      <w:r w:rsidRPr="00133797">
        <w:rPr>
          <w:rFonts w:ascii="Verdana" w:eastAsia="Calibri" w:hAnsi="Verdana"/>
          <w:sz w:val="20"/>
          <w:szCs w:val="20"/>
          <w:lang w:val="bg-BG"/>
        </w:rPr>
        <w:t>Държавна акция с особени права №1</w:t>
      </w:r>
      <w:r>
        <w:rPr>
          <w:rFonts w:ascii="Verdana" w:eastAsia="Calibri" w:hAnsi="Verdana"/>
          <w:sz w:val="20"/>
          <w:szCs w:val="20"/>
          <w:lang w:val="bg-BG"/>
        </w:rPr>
        <w:t>“</w:t>
      </w:r>
      <w:r w:rsidRPr="00133797">
        <w:rPr>
          <w:rFonts w:ascii="Verdana" w:eastAsia="Calibri" w:hAnsi="Verdana"/>
          <w:sz w:val="20"/>
          <w:szCs w:val="20"/>
          <w:lang w:val="bg-BG"/>
        </w:rPr>
        <w:t xml:space="preserve"> с</w:t>
      </w:r>
      <w:r>
        <w:rPr>
          <w:rFonts w:ascii="Verdana" w:eastAsia="Calibri" w:hAnsi="Verdana"/>
          <w:sz w:val="20"/>
          <w:szCs w:val="20"/>
          <w:lang w:val="bg-BG"/>
        </w:rPr>
        <w:t xml:space="preserve">ъс следните основни </w:t>
      </w:r>
      <w:r w:rsidRPr="00133797">
        <w:rPr>
          <w:rFonts w:ascii="Verdana" w:eastAsia="Calibri" w:hAnsi="Verdana"/>
          <w:sz w:val="20"/>
          <w:szCs w:val="20"/>
          <w:lang w:val="bg-BG"/>
        </w:rPr>
        <w:t>права:</w:t>
      </w:r>
      <w:r>
        <w:rPr>
          <w:rFonts w:ascii="Verdana" w:eastAsia="Calibri" w:hAnsi="Verdana"/>
          <w:sz w:val="20"/>
          <w:szCs w:val="20"/>
          <w:lang w:val="bg-BG"/>
        </w:rPr>
        <w:t xml:space="preserve"> </w:t>
      </w:r>
    </w:p>
    <w:p w:rsidR="00B661B1" w:rsidRDefault="00B661B1" w:rsidP="00B661B1">
      <w:pPr>
        <w:pStyle w:val="ListParagraph"/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bg-BG"/>
        </w:rPr>
      </w:pPr>
      <w:r w:rsidRPr="007744BA">
        <w:rPr>
          <w:rFonts w:ascii="Verdana" w:eastAsia="Calibri" w:hAnsi="Verdana"/>
          <w:sz w:val="20"/>
          <w:szCs w:val="20"/>
          <w:lang w:val="bg-BG"/>
        </w:rPr>
        <w:t xml:space="preserve">свиква </w:t>
      </w:r>
      <w:r>
        <w:rPr>
          <w:rFonts w:ascii="Verdana" w:eastAsia="Calibri" w:hAnsi="Verdana"/>
          <w:sz w:val="20"/>
          <w:szCs w:val="20"/>
          <w:lang w:val="bg-BG"/>
        </w:rPr>
        <w:t>О</w:t>
      </w:r>
      <w:r w:rsidRPr="007744BA">
        <w:rPr>
          <w:rFonts w:ascii="Verdana" w:eastAsia="Calibri" w:hAnsi="Verdana"/>
          <w:sz w:val="20"/>
          <w:szCs w:val="20"/>
          <w:lang w:val="bg-BG"/>
        </w:rPr>
        <w:t xml:space="preserve">бщо събрание на акционерите на дружеството, с право на глас за приемане на тези решения от компетентността на </w:t>
      </w:r>
      <w:r>
        <w:rPr>
          <w:rFonts w:ascii="Verdana" w:eastAsia="Calibri" w:hAnsi="Verdana"/>
          <w:sz w:val="20"/>
          <w:szCs w:val="20"/>
          <w:lang w:val="bg-BG"/>
        </w:rPr>
        <w:t>Общото събрание</w:t>
      </w:r>
      <w:r w:rsidRPr="007744BA">
        <w:rPr>
          <w:rFonts w:ascii="Verdana" w:eastAsia="Calibri" w:hAnsi="Verdana"/>
          <w:sz w:val="20"/>
          <w:szCs w:val="20"/>
          <w:lang w:val="bg-BG"/>
        </w:rPr>
        <w:t>, за които притежателят на акцията клас А има особени права, изрично предвидени в устава</w:t>
      </w:r>
      <w:r>
        <w:rPr>
          <w:rFonts w:ascii="Verdana" w:eastAsia="Calibri" w:hAnsi="Verdana"/>
          <w:sz w:val="20"/>
          <w:szCs w:val="20"/>
          <w:lang w:val="bg-BG"/>
        </w:rPr>
        <w:t>;</w:t>
      </w:r>
      <w:r w:rsidRPr="007744BA">
        <w:rPr>
          <w:rFonts w:ascii="Verdana" w:eastAsia="Calibri" w:hAnsi="Verdana"/>
          <w:sz w:val="20"/>
          <w:szCs w:val="20"/>
          <w:lang w:val="bg-BG"/>
        </w:rPr>
        <w:t xml:space="preserve"> </w:t>
      </w:r>
    </w:p>
    <w:p w:rsidR="00584E85" w:rsidRDefault="00B661B1" w:rsidP="00584E85">
      <w:pPr>
        <w:pStyle w:val="ListParagraph"/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bg-BG"/>
        </w:rPr>
      </w:pPr>
      <w:r w:rsidRPr="007744BA">
        <w:rPr>
          <w:rFonts w:ascii="Verdana" w:eastAsia="Calibri" w:hAnsi="Verdana"/>
          <w:sz w:val="20"/>
          <w:szCs w:val="20"/>
          <w:lang w:val="bg-BG"/>
        </w:rPr>
        <w:t>предлага един от членовете на Надзорния съвет, който Общо</w:t>
      </w:r>
      <w:r>
        <w:rPr>
          <w:rFonts w:ascii="Verdana" w:eastAsia="Calibri" w:hAnsi="Verdana"/>
          <w:sz w:val="20"/>
          <w:szCs w:val="20"/>
          <w:lang w:val="bg-BG"/>
        </w:rPr>
        <w:t>то събрание задължително избира;</w:t>
      </w:r>
    </w:p>
    <w:p w:rsidR="00307F3E" w:rsidRPr="00584E85" w:rsidRDefault="00B661B1" w:rsidP="00584E85">
      <w:pPr>
        <w:pStyle w:val="ListParagraph"/>
        <w:widowControl w:val="0"/>
        <w:numPr>
          <w:ilvl w:val="0"/>
          <w:numId w:val="1"/>
        </w:numPr>
        <w:spacing w:line="360" w:lineRule="auto"/>
        <w:jc w:val="both"/>
        <w:rPr>
          <w:rFonts w:ascii="Verdana" w:eastAsia="Calibri" w:hAnsi="Verdana"/>
          <w:sz w:val="20"/>
          <w:szCs w:val="20"/>
          <w:lang w:val="bg-BG"/>
        </w:rPr>
      </w:pPr>
      <w:r w:rsidRPr="00584E85">
        <w:rPr>
          <w:rFonts w:ascii="Verdana" w:eastAsia="Calibri" w:hAnsi="Verdana"/>
          <w:sz w:val="20"/>
          <w:szCs w:val="20"/>
          <w:lang w:val="bg-BG"/>
        </w:rPr>
        <w:t xml:space="preserve"> блокира приемането на определени решения от Общото събрание на акционерите, чрез непредоставяне на писмено съгласие  в предвидените от Устава случаи.</w:t>
      </w:r>
      <w:r w:rsidR="00307F3E" w:rsidRPr="00584E85">
        <w:rPr>
          <w:rFonts w:ascii="Verdana" w:eastAsia="Calibri" w:hAnsi="Verdana"/>
          <w:sz w:val="20"/>
          <w:szCs w:val="20"/>
          <w:lang w:val="bg-BG"/>
        </w:rPr>
        <w:t xml:space="preserve"> Съгласно чл. 23, ал. 4 от Устава, т</w:t>
      </w:r>
      <w:r w:rsidR="00307F3E" w:rsidRPr="00584E85">
        <w:rPr>
          <w:rFonts w:ascii="Verdana" w:hAnsi="Verdana" w:cs="Calibri"/>
          <w:color w:val="000000"/>
          <w:sz w:val="20"/>
          <w:szCs w:val="20"/>
          <w:lang w:val="bg-BG" w:eastAsia="bg-BG"/>
        </w:rPr>
        <w:t>ези решения са следните:</w:t>
      </w:r>
    </w:p>
    <w:p w:rsidR="00307F3E" w:rsidRPr="00307F3E" w:rsidRDefault="00307F3E" w:rsidP="00584E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993"/>
        <w:contextualSpacing/>
        <w:jc w:val="both"/>
        <w:rPr>
          <w:rFonts w:ascii="Verdana" w:hAnsi="Verdana" w:cs="Calibri"/>
          <w:color w:val="000000"/>
          <w:sz w:val="20"/>
          <w:szCs w:val="20"/>
          <w:lang w:val="bg-BG" w:eastAsia="bg-BG"/>
        </w:rPr>
      </w:pPr>
      <w:r w:rsidRPr="00307F3E">
        <w:rPr>
          <w:rFonts w:ascii="Verdana" w:hAnsi="Verdana" w:cs="Calibri"/>
          <w:color w:val="000000"/>
          <w:sz w:val="20"/>
          <w:szCs w:val="20"/>
          <w:lang w:val="bg-BG" w:eastAsia="bg-BG"/>
        </w:rPr>
        <w:t>Решение, предвиждащо каквото и да е ограничение или отпадане на правата, осигурявани от Акцията Клас А, чрез изменение на Устава или по друг начин;</w:t>
      </w:r>
    </w:p>
    <w:p w:rsidR="00307F3E" w:rsidRPr="00307F3E" w:rsidRDefault="00307F3E" w:rsidP="00584E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993"/>
        <w:jc w:val="both"/>
        <w:rPr>
          <w:rFonts w:ascii="Verdana" w:hAnsi="Verdana" w:cs="Calibri"/>
          <w:color w:val="000000"/>
          <w:sz w:val="20"/>
          <w:szCs w:val="20"/>
          <w:lang w:val="bg-BG" w:eastAsia="bg-BG"/>
        </w:rPr>
      </w:pPr>
      <w:r w:rsidRPr="00307F3E">
        <w:rPr>
          <w:rFonts w:ascii="Verdana" w:hAnsi="Verdana" w:cs="Calibri"/>
          <w:color w:val="000000"/>
          <w:sz w:val="20"/>
          <w:szCs w:val="20"/>
          <w:lang w:val="bg-BG" w:eastAsia="bg-BG"/>
        </w:rPr>
        <w:t>Решение за изменение на Устава, предвиждащо промяна на седалището и адреса на управление на дружеството;</w:t>
      </w:r>
    </w:p>
    <w:p w:rsidR="00307F3E" w:rsidRPr="00307F3E" w:rsidRDefault="00307F3E" w:rsidP="00584E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993"/>
        <w:jc w:val="both"/>
        <w:rPr>
          <w:rFonts w:ascii="Verdana" w:hAnsi="Verdana" w:cs="Calibri"/>
          <w:color w:val="000000"/>
          <w:sz w:val="20"/>
          <w:szCs w:val="20"/>
          <w:lang w:val="bg-BG" w:eastAsia="bg-BG"/>
        </w:rPr>
      </w:pPr>
      <w:r w:rsidRPr="00307F3E">
        <w:rPr>
          <w:rFonts w:ascii="Verdana" w:hAnsi="Verdana" w:cs="Calibri"/>
          <w:color w:val="000000"/>
          <w:sz w:val="20"/>
          <w:szCs w:val="20"/>
          <w:lang w:val="bg-BG" w:eastAsia="bg-BG"/>
        </w:rPr>
        <w:t>Решение за преобразуване в друг вид дружество, за вливане в друго, за разделяне на други дружества или за участие в образуването на ново дружество чрез сливане, или прекратяването му чрез ликвидация;</w:t>
      </w:r>
    </w:p>
    <w:p w:rsidR="00307F3E" w:rsidRPr="00307F3E" w:rsidRDefault="00307F3E" w:rsidP="00584E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993"/>
        <w:jc w:val="both"/>
        <w:rPr>
          <w:rFonts w:ascii="Verdana" w:hAnsi="Verdana" w:cs="Calibri"/>
          <w:color w:val="000000"/>
          <w:sz w:val="20"/>
          <w:szCs w:val="20"/>
          <w:lang w:val="bg-BG" w:eastAsia="bg-BG"/>
        </w:rPr>
      </w:pPr>
      <w:r w:rsidRPr="00307F3E">
        <w:rPr>
          <w:rFonts w:ascii="Verdana" w:hAnsi="Verdana" w:cs="Calibri"/>
          <w:color w:val="000000"/>
          <w:sz w:val="20"/>
          <w:szCs w:val="20"/>
          <w:lang w:val="bg-BG" w:eastAsia="bg-BG"/>
        </w:rPr>
        <w:t>Решение за прекратяване, или съществено намаляване на преработката на нефт или производството на горива;</w:t>
      </w:r>
    </w:p>
    <w:p w:rsidR="004B55CE" w:rsidRPr="00584E85" w:rsidRDefault="00307F3E" w:rsidP="00584E8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0" w:firstLine="993"/>
        <w:jc w:val="both"/>
        <w:rPr>
          <w:rFonts w:ascii="Verdana" w:hAnsi="Verdana" w:cs="Calibri"/>
          <w:color w:val="000000"/>
          <w:sz w:val="20"/>
          <w:szCs w:val="20"/>
          <w:lang w:val="bg-BG" w:eastAsia="bg-BG"/>
        </w:rPr>
      </w:pPr>
      <w:r w:rsidRPr="00307F3E">
        <w:rPr>
          <w:rFonts w:ascii="Verdana" w:hAnsi="Verdana" w:cs="Calibri"/>
          <w:color w:val="000000"/>
          <w:sz w:val="20"/>
          <w:szCs w:val="20"/>
          <w:lang w:val="bg-BG" w:eastAsia="bg-BG"/>
        </w:rPr>
        <w:t>Решение за отказ да се предоставя достъп до пристанищните съоръжения и продуктопроводите срещу справедливо възнаграждение, на държавни органи и предприятия, определени с решение на правителството.</w:t>
      </w:r>
    </w:p>
    <w:p w:rsidR="00B661B1" w:rsidRPr="00B661B1" w:rsidRDefault="00B661B1" w:rsidP="00307F3E">
      <w:pPr>
        <w:widowControl w:val="0"/>
        <w:spacing w:line="360" w:lineRule="auto"/>
        <w:ind w:firstLine="708"/>
        <w:jc w:val="both"/>
        <w:rPr>
          <w:rFonts w:ascii="Verdana" w:eastAsia="Calibri" w:hAnsi="Verdana"/>
          <w:sz w:val="20"/>
          <w:szCs w:val="20"/>
          <w:lang w:val="bg-BG"/>
        </w:rPr>
      </w:pPr>
      <w:r>
        <w:rPr>
          <w:rFonts w:ascii="Verdana" w:eastAsia="Calibri" w:hAnsi="Verdana"/>
          <w:sz w:val="20"/>
          <w:szCs w:val="20"/>
          <w:lang w:val="bg-BG"/>
        </w:rPr>
        <w:t xml:space="preserve">Министърът на енергетиката упражнява посочените права чрез </w:t>
      </w:r>
      <w:r w:rsidR="00584E85">
        <w:rPr>
          <w:rFonts w:ascii="Verdana" w:eastAsia="Calibri" w:hAnsi="Verdana"/>
          <w:sz w:val="20"/>
          <w:szCs w:val="20"/>
          <w:lang w:val="bg-BG"/>
        </w:rPr>
        <w:t>п</w:t>
      </w:r>
      <w:r>
        <w:rPr>
          <w:rFonts w:ascii="Verdana" w:eastAsia="Calibri" w:hAnsi="Verdana"/>
          <w:sz w:val="20"/>
          <w:szCs w:val="20"/>
          <w:lang w:val="bg-BG"/>
        </w:rPr>
        <w:t>редставителя на държавата в Надзорния съвет, к</w:t>
      </w:r>
      <w:r w:rsidR="004B55CE">
        <w:rPr>
          <w:rFonts w:ascii="Verdana" w:eastAsia="Calibri" w:hAnsi="Verdana"/>
          <w:sz w:val="20"/>
          <w:szCs w:val="20"/>
          <w:lang w:val="bg-BG"/>
        </w:rPr>
        <w:t xml:space="preserve">ойто при изпълнение на своята дейност се ръководи от интересите на държавата, като участва в заседанията на Надзорния съвет, представя </w:t>
      </w:r>
      <w:r w:rsidR="0075612F">
        <w:rPr>
          <w:rFonts w:ascii="Verdana" w:eastAsia="Calibri" w:hAnsi="Verdana"/>
          <w:sz w:val="20"/>
          <w:szCs w:val="20"/>
          <w:lang w:val="bg-BG"/>
        </w:rPr>
        <w:t xml:space="preserve">редовни шестмесечни </w:t>
      </w:r>
      <w:r w:rsidR="004B55CE">
        <w:rPr>
          <w:rFonts w:ascii="Verdana" w:eastAsia="Calibri" w:hAnsi="Verdana"/>
          <w:sz w:val="20"/>
          <w:szCs w:val="20"/>
          <w:lang w:val="bg-BG"/>
        </w:rPr>
        <w:t>доклад</w:t>
      </w:r>
      <w:r w:rsidR="0075612F">
        <w:rPr>
          <w:rFonts w:ascii="Verdana" w:eastAsia="Calibri" w:hAnsi="Verdana"/>
          <w:sz w:val="20"/>
          <w:szCs w:val="20"/>
          <w:lang w:val="bg-BG"/>
        </w:rPr>
        <w:t>и</w:t>
      </w:r>
      <w:bookmarkStart w:id="0" w:name="_GoBack"/>
      <w:bookmarkEnd w:id="0"/>
      <w:r w:rsidR="004B55CE">
        <w:rPr>
          <w:rFonts w:ascii="Verdana" w:eastAsia="Calibri" w:hAnsi="Verdana"/>
          <w:sz w:val="20"/>
          <w:szCs w:val="20"/>
          <w:lang w:val="bg-BG"/>
        </w:rPr>
        <w:t xml:space="preserve"> на министъра на енергетиката за извършената от него дейност, своевременно информира министъра на енергетиката при </w:t>
      </w:r>
      <w:r w:rsidR="00307F3E">
        <w:rPr>
          <w:rFonts w:ascii="Verdana" w:eastAsia="Calibri" w:hAnsi="Verdana"/>
          <w:sz w:val="20"/>
          <w:szCs w:val="20"/>
          <w:lang w:val="bg-BG"/>
        </w:rPr>
        <w:t>възникнала необходимост.</w:t>
      </w:r>
    </w:p>
    <w:sectPr w:rsidR="00B661B1" w:rsidRPr="00B6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1A6"/>
    <w:multiLevelType w:val="multilevel"/>
    <w:tmpl w:val="210E70EE"/>
    <w:lvl w:ilvl="0">
      <w:start w:val="1"/>
      <w:numFmt w:val="upperRoman"/>
      <w:lvlText w:val="%1."/>
      <w:lvlJc w:val="left"/>
      <w:rPr>
        <w:rFonts w:ascii="Tahoma" w:eastAsia="Tahoma" w:hAnsi="Tahoma" w:cs="Tahom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2">
      <w:start w:val="2"/>
      <w:numFmt w:val="upperRoman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4">
      <w:start w:val="1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6">
      <w:start w:val="1"/>
      <w:numFmt w:val="decimal"/>
      <w:lvlText w:val="%6.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7">
      <w:start w:val="2"/>
      <w:numFmt w:val="decimal"/>
      <w:lvlText w:val="%8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8">
      <w:start w:val="1"/>
      <w:numFmt w:val="decimal"/>
      <w:lvlText w:val="%6.%9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</w:abstractNum>
  <w:abstractNum w:abstractNumId="1" w15:restartNumberingAfterBreak="0">
    <w:nsid w:val="2BB85A39"/>
    <w:multiLevelType w:val="hybridMultilevel"/>
    <w:tmpl w:val="F6EEC47C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67B5553"/>
    <w:multiLevelType w:val="hybridMultilevel"/>
    <w:tmpl w:val="4F189AD8"/>
    <w:lvl w:ilvl="0" w:tplc="3572CF10">
      <w:start w:val="1"/>
      <w:numFmt w:val="bullet"/>
      <w:lvlText w:val="-"/>
      <w:lvlJc w:val="left"/>
      <w:pPr>
        <w:ind w:left="214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41C4387F"/>
    <w:multiLevelType w:val="hybridMultilevel"/>
    <w:tmpl w:val="4D7E6B9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51"/>
    <w:rsid w:val="00022AB3"/>
    <w:rsid w:val="001D6651"/>
    <w:rsid w:val="00307F3E"/>
    <w:rsid w:val="004B55CE"/>
    <w:rsid w:val="00584E85"/>
    <w:rsid w:val="0075612F"/>
    <w:rsid w:val="007A7057"/>
    <w:rsid w:val="00B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849F"/>
  <w15:chartTrackingRefBased/>
  <w15:docId w15:val="{76C05519-AB1D-41B2-A782-BD49AEF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1B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A705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link w:val="Heading2Char"/>
    <w:qFormat/>
    <w:rsid w:val="007A7057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7A7057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A7057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57"/>
    <w:rPr>
      <w:rFonts w:ascii="Bookman Old Style" w:hAnsi="Bookman Old Style"/>
      <w:b/>
      <w:spacing w:val="30"/>
      <w:sz w:val="24"/>
    </w:rPr>
  </w:style>
  <w:style w:type="character" w:customStyle="1" w:styleId="Heading2Char">
    <w:name w:val="Heading 2 Char"/>
    <w:basedOn w:val="DefaultParagraphFont"/>
    <w:link w:val="Heading2"/>
    <w:rsid w:val="007A7057"/>
    <w:rPr>
      <w:u w:val="single"/>
    </w:rPr>
  </w:style>
  <w:style w:type="character" w:customStyle="1" w:styleId="Heading3Char">
    <w:name w:val="Heading 3 Char"/>
    <w:basedOn w:val="DefaultParagraphFont"/>
    <w:link w:val="Heading3"/>
    <w:rsid w:val="007A7057"/>
    <w:rPr>
      <w:rFonts w:ascii="Arial" w:hAnsi="Arial"/>
      <w:b/>
      <w:sz w:val="28"/>
      <w:lang w:val="en-US"/>
    </w:rPr>
  </w:style>
  <w:style w:type="character" w:customStyle="1" w:styleId="Heading4Char">
    <w:name w:val="Heading 4 Char"/>
    <w:basedOn w:val="DefaultParagraphFont"/>
    <w:link w:val="Heading4"/>
    <w:rsid w:val="007A705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7A7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2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tskrasteva</dc:creator>
  <cp:keywords/>
  <dc:description/>
  <cp:lastModifiedBy>МИРОСЛАВА ХРИСТОВА</cp:lastModifiedBy>
  <cp:revision>2</cp:revision>
  <cp:lastPrinted>2023-08-02T11:03:00Z</cp:lastPrinted>
  <dcterms:created xsi:type="dcterms:W3CDTF">2023-08-02T11:12:00Z</dcterms:created>
  <dcterms:modified xsi:type="dcterms:W3CDTF">2023-08-02T11:12:00Z</dcterms:modified>
</cp:coreProperties>
</file>